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9A2200" w14:textId="0243A7C7" w:rsidR="00BA0DB9" w:rsidRPr="009F5BDD" w:rsidRDefault="00625A4E" w:rsidP="00625A4E">
      <w:pPr>
        <w:tabs>
          <w:tab w:val="left" w:pos="4500"/>
        </w:tabs>
        <w:ind w:right="-187"/>
        <w:rPr>
          <w:b/>
        </w:rPr>
      </w:pPr>
      <w:r w:rsidRPr="009F5BDD">
        <w:rPr>
          <w:b/>
        </w:rPr>
        <w:t>Instructor Notes</w:t>
      </w:r>
    </w:p>
    <w:p w14:paraId="7124E735" w14:textId="77777777" w:rsidR="00825844" w:rsidRPr="009F5BDD" w:rsidRDefault="004F6FD0" w:rsidP="00EE56AA">
      <w:pPr>
        <w:autoSpaceDE w:val="0"/>
        <w:autoSpaceDN w:val="0"/>
        <w:adjustRightInd w:val="0"/>
        <w:jc w:val="both"/>
        <w:rPr>
          <w:bCs/>
        </w:rPr>
      </w:pPr>
      <w:r w:rsidRPr="009F5BDD">
        <w:rPr>
          <w:bCs/>
        </w:rPr>
        <w:t>This</w:t>
      </w:r>
      <w:r w:rsidR="00132A39" w:rsidRPr="009F5BDD">
        <w:rPr>
          <w:bCs/>
        </w:rPr>
        <w:t xml:space="preserve"> module </w:t>
      </w:r>
      <w:r w:rsidR="00097C16" w:rsidRPr="009F5BDD">
        <w:rPr>
          <w:bCs/>
        </w:rPr>
        <w:t>highlights</w:t>
      </w:r>
      <w:r w:rsidR="00132A39" w:rsidRPr="009F5BDD">
        <w:rPr>
          <w:bCs/>
        </w:rPr>
        <w:t xml:space="preserve"> the relationship between diet, development and behavior using </w:t>
      </w:r>
      <w:r w:rsidR="00132A39" w:rsidRPr="009F5BDD">
        <w:rPr>
          <w:bCs/>
          <w:i/>
          <w:iCs/>
        </w:rPr>
        <w:t>Drosophila melanogaster</w:t>
      </w:r>
      <w:r w:rsidR="00132A39" w:rsidRPr="009F5BDD">
        <w:rPr>
          <w:bCs/>
        </w:rPr>
        <w:t xml:space="preserve"> (fruit flies) as a model. </w:t>
      </w:r>
      <w:r w:rsidR="003068C6" w:rsidRPr="009F5BDD">
        <w:rPr>
          <w:bCs/>
        </w:rPr>
        <w:t xml:space="preserve">Fruit flies are a commonly used model organism in research to understand biological principles and became well recognized as a model for studying genetics (Rubin and Lewis 2000; Morgan 1910). Using a project-based learning </w:t>
      </w:r>
      <w:r w:rsidR="00AE3A69" w:rsidRPr="009F5BDD">
        <w:rPr>
          <w:bCs/>
        </w:rPr>
        <w:t>approach and</w:t>
      </w:r>
      <w:r w:rsidR="003068C6" w:rsidRPr="009F5BDD">
        <w:rPr>
          <w:bCs/>
        </w:rPr>
        <w:t xml:space="preserve"> building on the tremendous amount of knowledge about the life cycle, physiology, genetics and behavior of </w:t>
      </w:r>
      <w:r w:rsidR="003068C6" w:rsidRPr="009F5BDD">
        <w:rPr>
          <w:bCs/>
          <w:i/>
          <w:iCs/>
        </w:rPr>
        <w:t>Drosophil</w:t>
      </w:r>
      <w:r w:rsidR="00BF4842" w:rsidRPr="009F5BDD">
        <w:rPr>
          <w:bCs/>
          <w:i/>
          <w:iCs/>
        </w:rPr>
        <w:t xml:space="preserve">a, </w:t>
      </w:r>
      <w:r w:rsidR="00B36DDE" w:rsidRPr="009F5BDD">
        <w:rPr>
          <w:bCs/>
        </w:rPr>
        <w:t xml:space="preserve">this module provides students the opportunity to </w:t>
      </w:r>
      <w:r w:rsidR="00B02A9E" w:rsidRPr="009F5BDD">
        <w:rPr>
          <w:bCs/>
        </w:rPr>
        <w:t>investigate</w:t>
      </w:r>
      <w:r w:rsidR="00BF4842" w:rsidRPr="009F5BDD">
        <w:rPr>
          <w:bCs/>
        </w:rPr>
        <w:t xml:space="preserve"> questions </w:t>
      </w:r>
      <w:r w:rsidR="007A2B60" w:rsidRPr="009F5BDD">
        <w:rPr>
          <w:bCs/>
        </w:rPr>
        <w:t>concerning</w:t>
      </w:r>
      <w:r w:rsidR="00BF4842" w:rsidRPr="009F5BDD">
        <w:rPr>
          <w:bCs/>
        </w:rPr>
        <w:t xml:space="preserve"> chronic health </w:t>
      </w:r>
      <w:r w:rsidR="00B02A9E" w:rsidRPr="009F5BDD">
        <w:rPr>
          <w:bCs/>
        </w:rPr>
        <w:t xml:space="preserve">of their interest. </w:t>
      </w:r>
    </w:p>
    <w:p w14:paraId="79385AF1" w14:textId="77777777" w:rsidR="00825844" w:rsidRPr="009F5BDD" w:rsidRDefault="00825844" w:rsidP="00EE56AA">
      <w:pPr>
        <w:autoSpaceDE w:val="0"/>
        <w:autoSpaceDN w:val="0"/>
        <w:adjustRightInd w:val="0"/>
        <w:jc w:val="both"/>
        <w:rPr>
          <w:bCs/>
        </w:rPr>
      </w:pPr>
    </w:p>
    <w:p w14:paraId="74BA9403" w14:textId="14554A9E" w:rsidR="004D3F5A" w:rsidRPr="009F5BDD" w:rsidRDefault="002B616D" w:rsidP="00EE56AA">
      <w:pPr>
        <w:autoSpaceDE w:val="0"/>
        <w:autoSpaceDN w:val="0"/>
        <w:adjustRightInd w:val="0"/>
        <w:jc w:val="both"/>
        <w:rPr>
          <w:bCs/>
        </w:rPr>
      </w:pPr>
      <w:r w:rsidRPr="009F5BDD">
        <w:rPr>
          <w:bCs/>
        </w:rPr>
        <w:t xml:space="preserve">The module was developed to allow for flexibility in content investigated by building on the same </w:t>
      </w:r>
      <w:r w:rsidR="00487C7F" w:rsidRPr="009F5BDD">
        <w:rPr>
          <w:bCs/>
        </w:rPr>
        <w:t xml:space="preserve">two </w:t>
      </w:r>
      <w:r w:rsidRPr="009F5BDD">
        <w:rPr>
          <w:bCs/>
        </w:rPr>
        <w:t xml:space="preserve">foundational modules: </w:t>
      </w:r>
      <w:r w:rsidR="005B3D71" w:rsidRPr="009F5BDD">
        <w:rPr>
          <w:bCs/>
        </w:rPr>
        <w:t xml:space="preserve">(1) the influence of diet on </w:t>
      </w:r>
      <w:r w:rsidR="00CF6E9F" w:rsidRPr="009F5BDD">
        <w:rPr>
          <w:bCs/>
        </w:rPr>
        <w:t>development and</w:t>
      </w:r>
      <w:r w:rsidR="005B3D71" w:rsidRPr="009F5BDD">
        <w:rPr>
          <w:bCs/>
        </w:rPr>
        <w:t xml:space="preserve"> (2)</w:t>
      </w:r>
      <w:r w:rsidR="00AE19C1" w:rsidRPr="009F5BDD">
        <w:rPr>
          <w:bCs/>
        </w:rPr>
        <w:t xml:space="preserve"> the effects of diet on behavior. </w:t>
      </w:r>
      <w:r w:rsidR="00EE56AA" w:rsidRPr="009F5BDD">
        <w:rPr>
          <w:bCs/>
        </w:rPr>
        <w:t xml:space="preserve">Therefore, the module can be implemented as consecutive units, as it’s presented here, or as stand-alone single units. </w:t>
      </w:r>
      <w:r w:rsidR="00DC2970" w:rsidRPr="009F5BDD">
        <w:t xml:space="preserve">Additional concepts </w:t>
      </w:r>
      <w:r w:rsidR="00C039AC" w:rsidRPr="009F5BDD">
        <w:t xml:space="preserve">can be explored using these two modules as building blocks. These concepts include </w:t>
      </w:r>
      <w:r w:rsidR="00DC2970" w:rsidRPr="009F5BDD">
        <w:t xml:space="preserve">survival of the adults and population dynamics </w:t>
      </w:r>
      <w:r w:rsidR="00DC2970" w:rsidRPr="009F5BDD">
        <w:rPr>
          <w:color w:val="000000" w:themeColor="text1"/>
        </w:rPr>
        <w:t>(</w:t>
      </w:r>
      <w:r w:rsidR="00E27343" w:rsidRPr="009F5BDD">
        <w:rPr>
          <w:color w:val="000000" w:themeColor="text1"/>
        </w:rPr>
        <w:t>Oh and Oh 2011, Potter et al. 2016, Pulver et al. 2011</w:t>
      </w:r>
      <w:r w:rsidR="00DC2970" w:rsidRPr="009F5BDD">
        <w:rPr>
          <w:color w:val="000000" w:themeColor="text1"/>
        </w:rPr>
        <w:t xml:space="preserve">); </w:t>
      </w:r>
      <w:r w:rsidR="00DC2970" w:rsidRPr="009F5BDD">
        <w:t>the effects of a ketogenic diet on behavior and function related to treatment of epilepsy (</w:t>
      </w:r>
      <w:proofErr w:type="spellStart"/>
      <w:r w:rsidR="00E27343" w:rsidRPr="009F5BDD">
        <w:rPr>
          <w:color w:val="000000" w:themeColor="text1"/>
        </w:rPr>
        <w:t>Boison</w:t>
      </w:r>
      <w:proofErr w:type="spellEnd"/>
      <w:r w:rsidR="00E27343" w:rsidRPr="009F5BDD">
        <w:rPr>
          <w:color w:val="000000" w:themeColor="text1"/>
        </w:rPr>
        <w:t xml:space="preserve"> 2017</w:t>
      </w:r>
      <w:r w:rsidR="00DC2970" w:rsidRPr="009F5BDD">
        <w:t>); and using heart rate as a bioassay for health of the larvae exposed to various diets (</w:t>
      </w:r>
      <w:r w:rsidR="00E27343" w:rsidRPr="009F5BDD">
        <w:t xml:space="preserve">Spindler 2005, </w:t>
      </w:r>
      <w:r w:rsidR="00E27343" w:rsidRPr="009F5BDD">
        <w:rPr>
          <w:color w:val="000000" w:themeColor="text1"/>
        </w:rPr>
        <w:t>Potter et al. 2019</w:t>
      </w:r>
      <w:r w:rsidR="00DC2970" w:rsidRPr="009F5BDD">
        <w:t xml:space="preserve">). </w:t>
      </w:r>
      <w:r w:rsidR="00917EE8" w:rsidRPr="009F5BDD">
        <w:t xml:space="preserve">Additional information on integrating these additional activities can also be found at the module’s </w:t>
      </w:r>
      <w:hyperlink r:id="rId7" w:history="1">
        <w:r w:rsidR="00917EE8" w:rsidRPr="006D2613">
          <w:rPr>
            <w:rStyle w:val="Hyperlink"/>
          </w:rPr>
          <w:t>website</w:t>
        </w:r>
      </w:hyperlink>
      <w:r w:rsidR="006D2613">
        <w:t>.</w:t>
      </w:r>
    </w:p>
    <w:p w14:paraId="3C767088" w14:textId="77777777" w:rsidR="004D3F5A" w:rsidRPr="009F5BDD" w:rsidRDefault="004D3F5A" w:rsidP="00EE56AA">
      <w:pPr>
        <w:autoSpaceDE w:val="0"/>
        <w:autoSpaceDN w:val="0"/>
        <w:adjustRightInd w:val="0"/>
        <w:jc w:val="both"/>
        <w:rPr>
          <w:bCs/>
        </w:rPr>
      </w:pPr>
    </w:p>
    <w:p w14:paraId="676243F5" w14:textId="2008FA6D" w:rsidR="00DB0771" w:rsidRPr="009F5BDD" w:rsidRDefault="00C26095" w:rsidP="00DB0771">
      <w:pPr>
        <w:autoSpaceDE w:val="0"/>
        <w:autoSpaceDN w:val="0"/>
        <w:adjustRightInd w:val="0"/>
        <w:jc w:val="both"/>
        <w:rPr>
          <w:bCs/>
          <w:i/>
          <w:iCs/>
        </w:rPr>
      </w:pPr>
      <w:r w:rsidRPr="009F5BDD">
        <w:rPr>
          <w:bCs/>
          <w:i/>
          <w:iCs/>
        </w:rPr>
        <w:t xml:space="preserve">Materials </w:t>
      </w:r>
      <w:r w:rsidR="00D2027A" w:rsidRPr="009F5BDD">
        <w:rPr>
          <w:bCs/>
          <w:i/>
          <w:iCs/>
        </w:rPr>
        <w:t>&amp; Supplies</w:t>
      </w:r>
    </w:p>
    <w:p w14:paraId="3761813C" w14:textId="77777777" w:rsidR="00BB3A73" w:rsidRPr="009F5BDD" w:rsidRDefault="00BB3A73" w:rsidP="00DB0771">
      <w:pPr>
        <w:autoSpaceDE w:val="0"/>
        <w:autoSpaceDN w:val="0"/>
        <w:adjustRightInd w:val="0"/>
        <w:jc w:val="both"/>
        <w:rPr>
          <w:bCs/>
          <w:i/>
          <w:iCs/>
        </w:rPr>
      </w:pPr>
    </w:p>
    <w:p w14:paraId="41E7975F" w14:textId="50DFD217" w:rsidR="00C26095" w:rsidRPr="009F5BDD" w:rsidRDefault="00C26095" w:rsidP="00C26095">
      <w:pPr>
        <w:autoSpaceDE w:val="0"/>
        <w:autoSpaceDN w:val="0"/>
        <w:adjustRightInd w:val="0"/>
        <w:jc w:val="both"/>
      </w:pPr>
      <w:r w:rsidRPr="009F5BDD">
        <w:t>Our goal is for college level programs of all budget types to be able to use this model</w:t>
      </w:r>
      <w:r w:rsidR="00652221" w:rsidRPr="009F5BDD">
        <w:t xml:space="preserve">. We have provided information on </w:t>
      </w:r>
      <w:r w:rsidR="00B13139" w:rsidRPr="009F5BDD">
        <w:t xml:space="preserve">all </w:t>
      </w:r>
      <w:r w:rsidR="00C63599" w:rsidRPr="009F5BDD">
        <w:t xml:space="preserve">necessary </w:t>
      </w:r>
      <w:r w:rsidR="00652221" w:rsidRPr="009F5BDD">
        <w:t>materials and supplies including where to</w:t>
      </w:r>
      <w:r w:rsidR="00BA38C0" w:rsidRPr="009F5BDD">
        <w:t xml:space="preserve"> materials can be purchased and</w:t>
      </w:r>
      <w:r w:rsidR="00652221" w:rsidRPr="009F5BDD">
        <w:t xml:space="preserve"> </w:t>
      </w:r>
      <w:r w:rsidR="00B13139" w:rsidRPr="009F5BDD">
        <w:t xml:space="preserve">alternative options in </w:t>
      </w:r>
      <w:r w:rsidR="00BA38C0" w:rsidRPr="009F5BDD">
        <w:t>both the</w:t>
      </w:r>
      <w:r w:rsidR="00652221" w:rsidRPr="009F5BDD">
        <w:t xml:space="preserve"> Appendix and on the course website. This includes information on</w:t>
      </w:r>
      <w:r w:rsidR="009A19D0" w:rsidRPr="009F5BDD">
        <w:t xml:space="preserve"> </w:t>
      </w:r>
      <w:r w:rsidR="00652221" w:rsidRPr="009F5BDD">
        <w:t>starting and maintaining</w:t>
      </w:r>
      <w:r w:rsidR="009A19D0" w:rsidRPr="009F5BDD">
        <w:t xml:space="preserve"> a fly colony,</w:t>
      </w:r>
      <w:r w:rsidRPr="009F5BDD">
        <w:t xml:space="preserve"> conduct</w:t>
      </w:r>
      <w:r w:rsidR="00546EFD" w:rsidRPr="009F5BDD">
        <w:t xml:space="preserve">ing </w:t>
      </w:r>
      <w:r w:rsidRPr="009F5BDD">
        <w:t>various behavioral measures</w:t>
      </w:r>
      <w:r w:rsidR="00612F44" w:rsidRPr="009F5BDD">
        <w:t xml:space="preserve">, </w:t>
      </w:r>
      <w:r w:rsidRPr="009F5BDD">
        <w:t>how to measure developmental time from larva to pupa</w:t>
      </w:r>
      <w:r w:rsidR="00612F44" w:rsidRPr="009F5BDD">
        <w:t xml:space="preserve">, and </w:t>
      </w:r>
      <w:r w:rsidR="00E23D01" w:rsidRPr="009F5BDD">
        <w:t>how to build</w:t>
      </w:r>
      <w:r w:rsidR="00612F44" w:rsidRPr="009F5BDD">
        <w:t xml:space="preserve"> a microscope. </w:t>
      </w:r>
    </w:p>
    <w:p w14:paraId="5CE0000F" w14:textId="445BA991" w:rsidR="00787B61" w:rsidRPr="009F5BDD" w:rsidRDefault="00787B61" w:rsidP="00C26095">
      <w:pPr>
        <w:autoSpaceDE w:val="0"/>
        <w:autoSpaceDN w:val="0"/>
        <w:adjustRightInd w:val="0"/>
        <w:jc w:val="both"/>
      </w:pPr>
    </w:p>
    <w:p w14:paraId="2772F1DD" w14:textId="266924F7" w:rsidR="00463570" w:rsidRPr="009F5BDD" w:rsidRDefault="00C26CC8" w:rsidP="00127CCF">
      <w:pPr>
        <w:widowControl w:val="0"/>
        <w:autoSpaceDE w:val="0"/>
        <w:autoSpaceDN w:val="0"/>
        <w:adjustRightInd w:val="0"/>
        <w:jc w:val="both"/>
        <w:rPr>
          <w:color w:val="000000" w:themeColor="text1"/>
        </w:rPr>
      </w:pPr>
      <w:r w:rsidRPr="0049164D">
        <w:rPr>
          <w:i/>
          <w:iCs/>
          <w:color w:val="000000" w:themeColor="text1"/>
        </w:rPr>
        <w:t xml:space="preserve">Food </w:t>
      </w:r>
      <w:r w:rsidR="002A42E6" w:rsidRPr="0049164D">
        <w:rPr>
          <w:i/>
          <w:iCs/>
          <w:color w:val="000000" w:themeColor="text1"/>
        </w:rPr>
        <w:t>P</w:t>
      </w:r>
      <w:r w:rsidRPr="0049164D">
        <w:rPr>
          <w:i/>
          <w:iCs/>
          <w:color w:val="000000" w:themeColor="text1"/>
        </w:rPr>
        <w:t>reparatio</w:t>
      </w:r>
      <w:r w:rsidR="00AC700D" w:rsidRPr="0049164D">
        <w:rPr>
          <w:i/>
          <w:iCs/>
          <w:color w:val="000000" w:themeColor="text1"/>
        </w:rPr>
        <w:t>n</w:t>
      </w:r>
      <w:r w:rsidR="002A42E6" w:rsidRPr="0049164D">
        <w:rPr>
          <w:i/>
          <w:iCs/>
          <w:color w:val="000000" w:themeColor="text1"/>
        </w:rPr>
        <w:t xml:space="preserve"> &amp; Fly Diets</w:t>
      </w:r>
      <w:r w:rsidR="00AC700D" w:rsidRPr="0049164D">
        <w:rPr>
          <w:i/>
          <w:iCs/>
          <w:color w:val="000000" w:themeColor="text1"/>
        </w:rPr>
        <w:t xml:space="preserve"> –</w:t>
      </w:r>
      <w:r w:rsidR="00AC700D" w:rsidRPr="0049164D">
        <w:rPr>
          <w:color w:val="000000" w:themeColor="text1"/>
        </w:rPr>
        <w:t xml:space="preserve"> T</w:t>
      </w:r>
      <w:r w:rsidRPr="0049164D">
        <w:rPr>
          <w:color w:val="000000" w:themeColor="text1"/>
        </w:rPr>
        <w:t xml:space="preserve">o </w:t>
      </w:r>
      <w:r w:rsidRPr="009F5BDD">
        <w:t>maintain adult flies for breeding and rearing</w:t>
      </w:r>
      <w:r w:rsidR="00FB156B" w:rsidRPr="009F5BDD">
        <w:t>,</w:t>
      </w:r>
      <w:r w:rsidRPr="009F5BDD">
        <w:t xml:space="preserve"> a cornmeal-molasses-agar </w:t>
      </w:r>
      <w:r w:rsidR="00BB674A" w:rsidRPr="009F5BDD">
        <w:t>media</w:t>
      </w:r>
      <w:r w:rsidRPr="009F5BDD">
        <w:t xml:space="preserve"> can be made. </w:t>
      </w:r>
      <w:r w:rsidR="00F858EC" w:rsidRPr="009F5BDD">
        <w:t xml:space="preserve">A </w:t>
      </w:r>
      <w:r w:rsidR="002A42E6" w:rsidRPr="009F5BDD">
        <w:t xml:space="preserve">complete ingredient list and instructions can be found </w:t>
      </w:r>
      <w:r w:rsidR="00F858EC" w:rsidRPr="009F5BDD">
        <w:t>for the media in the</w:t>
      </w:r>
      <w:r w:rsidR="000939FA" w:rsidRPr="009F5BDD">
        <w:t xml:space="preserve"> A</w:t>
      </w:r>
      <w:r w:rsidR="002A42E6" w:rsidRPr="009F5BDD">
        <w:t xml:space="preserve">ppendix. </w:t>
      </w:r>
      <w:r w:rsidR="00DE1D6C" w:rsidRPr="009F5BDD">
        <w:rPr>
          <w:color w:val="000000" w:themeColor="text1"/>
        </w:rPr>
        <w:t>Various additions can be included to th</w:t>
      </w:r>
      <w:r w:rsidR="00345E2B" w:rsidRPr="009F5BDD">
        <w:rPr>
          <w:color w:val="000000" w:themeColor="text1"/>
        </w:rPr>
        <w:t>is</w:t>
      </w:r>
      <w:r w:rsidR="00744934" w:rsidRPr="009F5BDD">
        <w:rPr>
          <w:color w:val="000000" w:themeColor="text1"/>
        </w:rPr>
        <w:t xml:space="preserve"> standard media </w:t>
      </w:r>
      <w:r w:rsidR="00DE1D6C" w:rsidRPr="009F5BDD">
        <w:rPr>
          <w:color w:val="000000" w:themeColor="text1"/>
        </w:rPr>
        <w:t xml:space="preserve">to </w:t>
      </w:r>
      <w:r w:rsidR="00345E2B" w:rsidRPr="009F5BDD">
        <w:rPr>
          <w:color w:val="000000" w:themeColor="text1"/>
        </w:rPr>
        <w:t>investigate</w:t>
      </w:r>
      <w:r w:rsidR="00DE1D6C" w:rsidRPr="009F5BDD">
        <w:rPr>
          <w:color w:val="000000" w:themeColor="text1"/>
        </w:rPr>
        <w:t xml:space="preserve"> </w:t>
      </w:r>
      <w:r w:rsidR="00C25B26" w:rsidRPr="009F5BDD">
        <w:rPr>
          <w:color w:val="000000" w:themeColor="text1"/>
        </w:rPr>
        <w:t>the</w:t>
      </w:r>
      <w:r w:rsidR="00DE1D6C" w:rsidRPr="009F5BDD">
        <w:rPr>
          <w:color w:val="000000" w:themeColor="text1"/>
        </w:rPr>
        <w:t xml:space="preserve"> effects</w:t>
      </w:r>
      <w:r w:rsidR="00C25B26" w:rsidRPr="009F5BDD">
        <w:rPr>
          <w:color w:val="000000" w:themeColor="text1"/>
        </w:rPr>
        <w:t xml:space="preserve"> of different diet types</w:t>
      </w:r>
      <w:r w:rsidR="00DE1D6C" w:rsidRPr="009F5BDD">
        <w:rPr>
          <w:color w:val="000000" w:themeColor="text1"/>
        </w:rPr>
        <w:t xml:space="preserve">. </w:t>
      </w:r>
      <w:r w:rsidR="0090798E" w:rsidRPr="009F5BDD">
        <w:rPr>
          <w:color w:val="000000" w:themeColor="text1"/>
        </w:rPr>
        <w:t xml:space="preserve">For example, if one wants to examine essential amino acids in a diets various amounts of amino acids could be used and in combinations. Different </w:t>
      </w:r>
      <w:r w:rsidR="0090798E" w:rsidRPr="009F5BDD">
        <w:rPr>
          <w:i/>
          <w:iCs/>
          <w:color w:val="000000" w:themeColor="text1"/>
        </w:rPr>
        <w:t>Drosophila</w:t>
      </w:r>
      <w:r w:rsidR="0090798E" w:rsidRPr="009F5BDD">
        <w:rPr>
          <w:color w:val="000000" w:themeColor="text1"/>
        </w:rPr>
        <w:t xml:space="preserve"> lines with mutations are available to investigate defects in amino acid transport and enzymes used in metabolism (</w:t>
      </w:r>
      <w:r w:rsidR="0090798E" w:rsidRPr="00400B1C">
        <w:rPr>
          <w:color w:val="000000" w:themeColor="text1"/>
        </w:rPr>
        <w:t xml:space="preserve">St Clair et al., 2017; </w:t>
      </w:r>
      <w:proofErr w:type="spellStart"/>
      <w:r w:rsidR="0090798E" w:rsidRPr="00400B1C">
        <w:rPr>
          <w:color w:val="000000" w:themeColor="text1"/>
        </w:rPr>
        <w:t>Sasamura</w:t>
      </w:r>
      <w:proofErr w:type="spellEnd"/>
      <w:r w:rsidR="0090798E" w:rsidRPr="00400B1C">
        <w:rPr>
          <w:color w:val="000000" w:themeColor="text1"/>
        </w:rPr>
        <w:t xml:space="preserve"> et al, 2013</w:t>
      </w:r>
      <w:r w:rsidR="0090798E" w:rsidRPr="009F5BDD">
        <w:rPr>
          <w:color w:val="000000" w:themeColor="text1"/>
        </w:rPr>
        <w:t xml:space="preserve">). </w:t>
      </w:r>
      <w:r w:rsidR="008C1B21" w:rsidRPr="009F5BDD">
        <w:rPr>
          <w:color w:val="000000" w:themeColor="text1"/>
        </w:rPr>
        <w:t xml:space="preserve">Flies can also be requested from </w:t>
      </w:r>
      <w:r w:rsidR="008218BF">
        <w:rPr>
          <w:color w:val="000000" w:themeColor="text1"/>
        </w:rPr>
        <w:t xml:space="preserve">one of </w:t>
      </w:r>
      <w:r w:rsidR="008C1B21" w:rsidRPr="009F5BDD">
        <w:rPr>
          <w:color w:val="000000" w:themeColor="text1"/>
        </w:rPr>
        <w:t>the author</w:t>
      </w:r>
      <w:r w:rsidR="008218BF">
        <w:rPr>
          <w:color w:val="000000" w:themeColor="text1"/>
        </w:rPr>
        <w:t>s</w:t>
      </w:r>
      <w:r w:rsidR="008C1B21" w:rsidRPr="009F5BDD">
        <w:rPr>
          <w:color w:val="000000" w:themeColor="text1"/>
        </w:rPr>
        <w:t xml:space="preserve"> (Robin Cooper).</w:t>
      </w:r>
    </w:p>
    <w:p w14:paraId="6E9EF260" w14:textId="77777777" w:rsidR="00463570" w:rsidRPr="009F5BDD" w:rsidRDefault="00463570" w:rsidP="00127CCF">
      <w:pPr>
        <w:widowControl w:val="0"/>
        <w:autoSpaceDE w:val="0"/>
        <w:autoSpaceDN w:val="0"/>
        <w:adjustRightInd w:val="0"/>
        <w:jc w:val="both"/>
        <w:rPr>
          <w:color w:val="000000" w:themeColor="text1"/>
        </w:rPr>
      </w:pPr>
    </w:p>
    <w:p w14:paraId="3F08CADD" w14:textId="276F61A5" w:rsidR="00C513CC" w:rsidRPr="009F5BDD" w:rsidRDefault="0071509A" w:rsidP="00A451EE">
      <w:pPr>
        <w:widowControl w:val="0"/>
        <w:autoSpaceDE w:val="0"/>
        <w:autoSpaceDN w:val="0"/>
        <w:adjustRightInd w:val="0"/>
        <w:jc w:val="both"/>
        <w:rPr>
          <w:color w:val="000000" w:themeColor="text1"/>
        </w:rPr>
      </w:pPr>
      <w:r w:rsidRPr="009F5BDD">
        <w:rPr>
          <w:color w:val="000000" w:themeColor="text1"/>
        </w:rPr>
        <w:t>To</w:t>
      </w:r>
      <w:r w:rsidR="00DE1D6C" w:rsidRPr="009F5BDD">
        <w:rPr>
          <w:color w:val="000000" w:themeColor="text1"/>
        </w:rPr>
        <w:t xml:space="preserve"> focus </w:t>
      </w:r>
      <w:r w:rsidR="00DA45E2" w:rsidRPr="009F5BDD">
        <w:rPr>
          <w:color w:val="000000" w:themeColor="text1"/>
        </w:rPr>
        <w:t>on</w:t>
      </w:r>
      <w:r w:rsidR="00DE1D6C" w:rsidRPr="009F5BDD">
        <w:rPr>
          <w:color w:val="000000" w:themeColor="text1"/>
        </w:rPr>
        <w:t xml:space="preserve"> diets related to human health one, or more, of three different diets</w:t>
      </w:r>
      <w:r w:rsidRPr="009F5BDD">
        <w:rPr>
          <w:color w:val="000000" w:themeColor="text1"/>
        </w:rPr>
        <w:t xml:space="preserve"> can be used for this activity</w:t>
      </w:r>
      <w:r w:rsidR="00DE1D6C" w:rsidRPr="009F5BDD">
        <w:rPr>
          <w:color w:val="000000" w:themeColor="text1"/>
        </w:rPr>
        <w:t xml:space="preserve">: (1) high fructose, (2) high protein (soybean extract), and (3) high fat (coconut oil). </w:t>
      </w:r>
      <w:r w:rsidR="00FC3893" w:rsidRPr="009F5BDD">
        <w:rPr>
          <w:color w:val="000000" w:themeColor="text1"/>
        </w:rPr>
        <w:t xml:space="preserve">These additions can be included in the standard media </w:t>
      </w:r>
      <w:r w:rsidR="008745B8" w:rsidRPr="009F5BDD">
        <w:t xml:space="preserve">in </w:t>
      </w:r>
      <w:r w:rsidR="00DE1D6C" w:rsidRPr="009F5BDD">
        <w:t xml:space="preserve">5%, 10%, 20%, 40% per weight of diet. A higher fat diet than 40% </w:t>
      </w:r>
      <w:r w:rsidR="00A451EE" w:rsidRPr="009F5BDD">
        <w:t xml:space="preserve">is </w:t>
      </w:r>
      <w:r w:rsidR="00C96174" w:rsidRPr="009F5BDD">
        <w:t xml:space="preserve">difficult to </w:t>
      </w:r>
      <w:r w:rsidR="0049164D" w:rsidRPr="009F5BDD">
        <w:t xml:space="preserve">use </w:t>
      </w:r>
      <w:r w:rsidR="008218BF">
        <w:t>as the fat does not mix well with the food</w:t>
      </w:r>
      <w:r w:rsidR="00084CF9" w:rsidRPr="009F5BDD">
        <w:t>.</w:t>
      </w:r>
      <w:r w:rsidR="00A451EE" w:rsidRPr="009F5BDD">
        <w:t xml:space="preserve"> </w:t>
      </w:r>
      <w:r w:rsidR="00DE1D6C" w:rsidRPr="009F5BDD">
        <w:t>Standard fly media food can be used and mixed to these percentages based on wet weight of the readymade food. This is the easiest approach in our experience.</w:t>
      </w:r>
    </w:p>
    <w:p w14:paraId="219F2EC6" w14:textId="69FD7FF5" w:rsidR="00C20226" w:rsidRDefault="00C20226" w:rsidP="00C20226">
      <w:pPr>
        <w:autoSpaceDE w:val="0"/>
        <w:autoSpaceDN w:val="0"/>
        <w:adjustRightInd w:val="0"/>
        <w:jc w:val="both"/>
        <w:rPr>
          <w:i/>
          <w:iCs/>
        </w:rPr>
      </w:pPr>
    </w:p>
    <w:p w14:paraId="3D22B890" w14:textId="780F4EFD" w:rsidR="0049164D" w:rsidRDefault="0049164D" w:rsidP="00C20226">
      <w:pPr>
        <w:autoSpaceDE w:val="0"/>
        <w:autoSpaceDN w:val="0"/>
        <w:adjustRightInd w:val="0"/>
        <w:jc w:val="both"/>
        <w:rPr>
          <w:i/>
          <w:iCs/>
        </w:rPr>
      </w:pPr>
    </w:p>
    <w:p w14:paraId="7E564893" w14:textId="374CFABF" w:rsidR="0049164D" w:rsidRDefault="0049164D" w:rsidP="00C20226">
      <w:pPr>
        <w:autoSpaceDE w:val="0"/>
        <w:autoSpaceDN w:val="0"/>
        <w:adjustRightInd w:val="0"/>
        <w:jc w:val="both"/>
        <w:rPr>
          <w:i/>
          <w:iCs/>
        </w:rPr>
      </w:pPr>
    </w:p>
    <w:p w14:paraId="1F3C4289" w14:textId="77777777" w:rsidR="0005138A" w:rsidRPr="009F5BDD" w:rsidRDefault="0005138A" w:rsidP="00C20226">
      <w:pPr>
        <w:autoSpaceDE w:val="0"/>
        <w:autoSpaceDN w:val="0"/>
        <w:adjustRightInd w:val="0"/>
        <w:jc w:val="both"/>
        <w:rPr>
          <w:i/>
          <w:iCs/>
        </w:rPr>
      </w:pPr>
    </w:p>
    <w:p w14:paraId="0173D538" w14:textId="174B822A" w:rsidR="00765E23" w:rsidRPr="009F5BDD" w:rsidRDefault="00170AA1" w:rsidP="00AD4E0B">
      <w:pPr>
        <w:autoSpaceDE w:val="0"/>
        <w:autoSpaceDN w:val="0"/>
        <w:adjustRightInd w:val="0"/>
        <w:jc w:val="both"/>
        <w:rPr>
          <w:i/>
          <w:iCs/>
        </w:rPr>
      </w:pPr>
      <w:r w:rsidRPr="009F5BDD">
        <w:rPr>
          <w:i/>
          <w:iCs/>
        </w:rPr>
        <w:lastRenderedPageBreak/>
        <w:t>Fly Growth</w:t>
      </w:r>
    </w:p>
    <w:p w14:paraId="137DED30" w14:textId="525CBBEA" w:rsidR="00001CB2" w:rsidRPr="009F5BDD" w:rsidRDefault="009B2EE2" w:rsidP="00787B61">
      <w:pPr>
        <w:autoSpaceDE w:val="0"/>
        <w:autoSpaceDN w:val="0"/>
        <w:adjustRightInd w:val="0"/>
        <w:jc w:val="both"/>
      </w:pPr>
      <w:r w:rsidRPr="009F5BDD">
        <w:t xml:space="preserve">The two activities presented here are set up sequentially, therefore setting up a duplicate vial will allow one to fully pupate and the other to be tested for behavioral differences. </w:t>
      </w:r>
      <w:r w:rsidR="001B1E0C" w:rsidRPr="009F5BDD">
        <w:t>Eggs, 1</w:t>
      </w:r>
      <w:r w:rsidR="001B1E0C" w:rsidRPr="009F5BDD">
        <w:rPr>
          <w:vertAlign w:val="superscript"/>
        </w:rPr>
        <w:t>st</w:t>
      </w:r>
      <w:r w:rsidR="001B1E0C" w:rsidRPr="009F5BDD">
        <w:t xml:space="preserve"> instar, or 2</w:t>
      </w:r>
      <w:r w:rsidR="001B1E0C" w:rsidRPr="009F5BDD">
        <w:rPr>
          <w:vertAlign w:val="superscript"/>
        </w:rPr>
        <w:t>nd</w:t>
      </w:r>
      <w:r w:rsidR="001B1E0C" w:rsidRPr="009F5BDD">
        <w:t xml:space="preserve"> instar larvae can be used </w:t>
      </w:r>
      <w:r w:rsidR="00B72CA4" w:rsidRPr="009F5BDD">
        <w:t xml:space="preserve">to set up the experiments. </w:t>
      </w:r>
      <w:r w:rsidR="00CC3805" w:rsidRPr="009F5BDD">
        <w:t xml:space="preserve">Growth from egg to third instar larva takes approximately five days (Figure 1), and larval stage can be determined by anatomical and behavioral differences. </w:t>
      </w:r>
      <w:r w:rsidR="00DC3770" w:rsidRPr="009F5BDD">
        <w:t>A</w:t>
      </w:r>
      <w:r w:rsidR="009F3B09" w:rsidRPr="009F5BDD">
        <w:t>dult</w:t>
      </w:r>
      <w:r w:rsidR="00DC3770" w:rsidRPr="009F5BDD">
        <w:t xml:space="preserve"> flies can be exposed</w:t>
      </w:r>
      <w:r w:rsidR="009F3B09" w:rsidRPr="009F5BDD">
        <w:t xml:space="preserve"> to each food type allow</w:t>
      </w:r>
      <w:r w:rsidR="00562253" w:rsidRPr="009F5BDD">
        <w:t>ing</w:t>
      </w:r>
      <w:r w:rsidR="009F3B09" w:rsidRPr="009F5BDD">
        <w:t xml:space="preserve"> them to lay eggs</w:t>
      </w:r>
      <w:r w:rsidR="00231BE0" w:rsidRPr="009F5BDD">
        <w:t xml:space="preserve">, then eggs can be moved to hatch on different food types. </w:t>
      </w:r>
      <w:r w:rsidR="009F3B09" w:rsidRPr="009F5BDD">
        <w:t>This would require a minimum of a four-hour time window</w:t>
      </w:r>
      <w:r w:rsidR="006901F8">
        <w:t xml:space="preserve">. This approach </w:t>
      </w:r>
      <w:r w:rsidR="00BC1EF0" w:rsidRPr="009F5BDD">
        <w:t xml:space="preserve">is difficult to know the </w:t>
      </w:r>
      <w:r w:rsidR="00DC3770" w:rsidRPr="009F5BDD">
        <w:t>number</w:t>
      </w:r>
      <w:r w:rsidR="00BC1EF0" w:rsidRPr="009F5BDD">
        <w:t xml:space="preserve"> of </w:t>
      </w:r>
      <w:r w:rsidR="00784D5A" w:rsidRPr="009F5BDD">
        <w:t xml:space="preserve">viable larvae one is stating out with. However, one could use control food and compare relative to the controls. For more precise measures of </w:t>
      </w:r>
      <w:r w:rsidR="00231BE0" w:rsidRPr="009F5BDD">
        <w:t>survival (experiment one), we strongly suggest</w:t>
      </w:r>
      <w:r w:rsidR="00784D5A" w:rsidRPr="009F5BDD">
        <w:t xml:space="preserve"> moving 1</w:t>
      </w:r>
      <w:r w:rsidR="00784D5A" w:rsidRPr="009F5BDD">
        <w:rPr>
          <w:vertAlign w:val="superscript"/>
        </w:rPr>
        <w:t>st</w:t>
      </w:r>
      <w:r w:rsidR="00784D5A" w:rsidRPr="009F5BDD">
        <w:t xml:space="preserve"> or 2</w:t>
      </w:r>
      <w:r w:rsidR="00784D5A" w:rsidRPr="009F5BDD">
        <w:rPr>
          <w:vertAlign w:val="superscript"/>
        </w:rPr>
        <w:t>nd</w:t>
      </w:r>
      <w:r w:rsidR="00784D5A" w:rsidRPr="009F5BDD">
        <w:t xml:space="preserve"> instars into various types of food. It is easy to damage the larvae, so care is required when transferring them. </w:t>
      </w:r>
      <w:r w:rsidR="007E39C8" w:rsidRPr="009F5BDD">
        <w:t>We suggest h</w:t>
      </w:r>
      <w:r w:rsidR="002409CB" w:rsidRPr="009F5BDD">
        <w:t xml:space="preserve">aving a fly colony started on traditional media </w:t>
      </w:r>
      <w:r w:rsidR="007E39C8" w:rsidRPr="009F5BDD">
        <w:t>to make it</w:t>
      </w:r>
      <w:r w:rsidR="002409CB" w:rsidRPr="009F5BDD">
        <w:t xml:space="preserve"> easier to s</w:t>
      </w:r>
      <w:r w:rsidR="00CC631D" w:rsidRPr="009F5BDD">
        <w:t>et up the activity</w:t>
      </w:r>
      <w:r w:rsidR="00380E54" w:rsidRPr="009F5BDD">
        <w:t xml:space="preserve"> </w:t>
      </w:r>
      <w:r w:rsidR="00572240" w:rsidRPr="009F5BDD">
        <w:t>and provide flexibility in timing</w:t>
      </w:r>
      <w:r w:rsidR="007C506B" w:rsidRPr="009F5BDD">
        <w:t xml:space="preserve">. </w:t>
      </w:r>
      <w:r w:rsidR="007D044F" w:rsidRPr="009F5BDD">
        <w:t xml:space="preserve">A procedural outline for establishing a fly colony </w:t>
      </w:r>
      <w:r w:rsidR="00980647" w:rsidRPr="009F5BDD">
        <w:t>and preparing individual vials for the</w:t>
      </w:r>
      <w:r w:rsidR="00F31BFE" w:rsidRPr="009F5BDD">
        <w:t xml:space="preserve"> activities </w:t>
      </w:r>
      <w:r w:rsidR="00875A71" w:rsidRPr="009F5BDD">
        <w:t>can be found</w:t>
      </w:r>
      <w:r w:rsidR="00A31C7F" w:rsidRPr="009F5BDD">
        <w:t xml:space="preserve"> outlined in the Appendix</w:t>
      </w:r>
      <w:r w:rsidR="007D044F" w:rsidRPr="009F5BDD">
        <w:t>.</w:t>
      </w:r>
    </w:p>
    <w:p w14:paraId="7F3C1E9D" w14:textId="72389ED7" w:rsidR="00001CB2" w:rsidRPr="009F5BDD" w:rsidRDefault="00C94B65" w:rsidP="00787B61">
      <w:pPr>
        <w:autoSpaceDE w:val="0"/>
        <w:autoSpaceDN w:val="0"/>
        <w:adjustRightInd w:val="0"/>
        <w:jc w:val="both"/>
      </w:pPr>
      <w:r w:rsidRPr="009F5BDD">
        <w:rPr>
          <w:noProof/>
          <w:color w:val="00B0F0"/>
        </w:rPr>
        <w:drawing>
          <wp:anchor distT="0" distB="0" distL="114300" distR="114300" simplePos="0" relativeHeight="251661312" behindDoc="1" locked="0" layoutInCell="1" allowOverlap="1" wp14:anchorId="7B8C673E" wp14:editId="1F5C362D">
            <wp:simplePos x="0" y="0"/>
            <wp:positionH relativeFrom="column">
              <wp:posOffset>1024890</wp:posOffset>
            </wp:positionH>
            <wp:positionV relativeFrom="paragraph">
              <wp:posOffset>115322</wp:posOffset>
            </wp:positionV>
            <wp:extent cx="3815715" cy="1762760"/>
            <wp:effectExtent l="0" t="0" r="0" b="2540"/>
            <wp:wrapTight wrapText="bothSides">
              <wp:wrapPolygon edited="0">
                <wp:start x="0" y="0"/>
                <wp:lineTo x="0" y="21476"/>
                <wp:lineTo x="21496" y="21476"/>
                <wp:lineTo x="21496" y="0"/>
                <wp:lineTo x="0" y="0"/>
              </wp:wrapPolygon>
            </wp:wrapTight>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15715" cy="1762760"/>
                    </a:xfrm>
                    <a:prstGeom prst="rect">
                      <a:avLst/>
                    </a:prstGeom>
                  </pic:spPr>
                </pic:pic>
              </a:graphicData>
            </a:graphic>
            <wp14:sizeRelH relativeFrom="page">
              <wp14:pctWidth>0</wp14:pctWidth>
            </wp14:sizeRelH>
            <wp14:sizeRelV relativeFrom="page">
              <wp14:pctHeight>0</wp14:pctHeight>
            </wp14:sizeRelV>
          </wp:anchor>
        </w:drawing>
      </w:r>
    </w:p>
    <w:p w14:paraId="0C5DA08E" w14:textId="77777777" w:rsidR="00C94B65" w:rsidRPr="009F5BDD" w:rsidRDefault="00C94B65" w:rsidP="00787B61">
      <w:pPr>
        <w:autoSpaceDE w:val="0"/>
        <w:autoSpaceDN w:val="0"/>
        <w:adjustRightInd w:val="0"/>
        <w:jc w:val="both"/>
      </w:pPr>
    </w:p>
    <w:p w14:paraId="377FA426" w14:textId="77777777" w:rsidR="00C94B65" w:rsidRPr="009F5BDD" w:rsidRDefault="00C94B65" w:rsidP="00787B61">
      <w:pPr>
        <w:autoSpaceDE w:val="0"/>
        <w:autoSpaceDN w:val="0"/>
        <w:adjustRightInd w:val="0"/>
        <w:jc w:val="both"/>
      </w:pPr>
    </w:p>
    <w:p w14:paraId="5C1D96A1" w14:textId="77777777" w:rsidR="00C94B65" w:rsidRPr="009F5BDD" w:rsidRDefault="00C94B65" w:rsidP="00787B61">
      <w:pPr>
        <w:autoSpaceDE w:val="0"/>
        <w:autoSpaceDN w:val="0"/>
        <w:adjustRightInd w:val="0"/>
        <w:jc w:val="both"/>
      </w:pPr>
    </w:p>
    <w:p w14:paraId="0D575541" w14:textId="77777777" w:rsidR="00C94B65" w:rsidRPr="009F5BDD" w:rsidRDefault="00C94B65" w:rsidP="00787B61">
      <w:pPr>
        <w:autoSpaceDE w:val="0"/>
        <w:autoSpaceDN w:val="0"/>
        <w:adjustRightInd w:val="0"/>
        <w:jc w:val="both"/>
      </w:pPr>
    </w:p>
    <w:p w14:paraId="2732F84D" w14:textId="77777777" w:rsidR="00C94B65" w:rsidRPr="009F5BDD" w:rsidRDefault="00C94B65" w:rsidP="00787B61">
      <w:pPr>
        <w:autoSpaceDE w:val="0"/>
        <w:autoSpaceDN w:val="0"/>
        <w:adjustRightInd w:val="0"/>
        <w:jc w:val="both"/>
      </w:pPr>
    </w:p>
    <w:p w14:paraId="0180701E" w14:textId="77777777" w:rsidR="00C94B65" w:rsidRPr="009F5BDD" w:rsidRDefault="00C94B65" w:rsidP="00787B61">
      <w:pPr>
        <w:autoSpaceDE w:val="0"/>
        <w:autoSpaceDN w:val="0"/>
        <w:adjustRightInd w:val="0"/>
        <w:jc w:val="both"/>
      </w:pPr>
    </w:p>
    <w:p w14:paraId="0F84C096" w14:textId="77777777" w:rsidR="00C94B65" w:rsidRPr="009F5BDD" w:rsidRDefault="00C94B65" w:rsidP="00787B61">
      <w:pPr>
        <w:autoSpaceDE w:val="0"/>
        <w:autoSpaceDN w:val="0"/>
        <w:adjustRightInd w:val="0"/>
        <w:jc w:val="both"/>
      </w:pPr>
    </w:p>
    <w:p w14:paraId="24329FDE" w14:textId="673B8E86" w:rsidR="00C94B65" w:rsidRPr="009F5BDD" w:rsidRDefault="00C94B65" w:rsidP="00787B61">
      <w:pPr>
        <w:autoSpaceDE w:val="0"/>
        <w:autoSpaceDN w:val="0"/>
        <w:adjustRightInd w:val="0"/>
        <w:jc w:val="both"/>
      </w:pPr>
    </w:p>
    <w:p w14:paraId="72D7AA81" w14:textId="56B5126B" w:rsidR="00596844" w:rsidRPr="009F5BDD" w:rsidRDefault="00596844" w:rsidP="00787B61">
      <w:pPr>
        <w:autoSpaceDE w:val="0"/>
        <w:autoSpaceDN w:val="0"/>
        <w:adjustRightInd w:val="0"/>
        <w:jc w:val="both"/>
      </w:pPr>
    </w:p>
    <w:p w14:paraId="7B9080F0" w14:textId="77777777" w:rsidR="00596844" w:rsidRPr="009F5BDD" w:rsidRDefault="00596844" w:rsidP="00787B61">
      <w:pPr>
        <w:autoSpaceDE w:val="0"/>
        <w:autoSpaceDN w:val="0"/>
        <w:adjustRightInd w:val="0"/>
        <w:jc w:val="both"/>
      </w:pPr>
    </w:p>
    <w:p w14:paraId="3B09BD09" w14:textId="43CACB25" w:rsidR="00C94B65" w:rsidRPr="009F5BDD" w:rsidRDefault="00596844" w:rsidP="00BD5944">
      <w:pPr>
        <w:autoSpaceDE w:val="0"/>
        <w:autoSpaceDN w:val="0"/>
        <w:adjustRightInd w:val="0"/>
        <w:jc w:val="center"/>
      </w:pPr>
      <w:r w:rsidRPr="009F5BDD">
        <w:t>Figure 1. Developmental timeline of Drosophila at 22 degrees Celsius.</w:t>
      </w:r>
    </w:p>
    <w:p w14:paraId="573AD016" w14:textId="1D10FC76" w:rsidR="00980647" w:rsidRPr="009F5BDD" w:rsidRDefault="00980647" w:rsidP="00993923">
      <w:pPr>
        <w:autoSpaceDE w:val="0"/>
        <w:autoSpaceDN w:val="0"/>
        <w:adjustRightInd w:val="0"/>
        <w:jc w:val="both"/>
        <w:rPr>
          <w:bCs/>
          <w:i/>
          <w:iCs/>
        </w:rPr>
      </w:pPr>
    </w:p>
    <w:p w14:paraId="0C05611E" w14:textId="3750697C" w:rsidR="00590536" w:rsidRPr="009F5BDD" w:rsidRDefault="004D3F5A" w:rsidP="00993923">
      <w:pPr>
        <w:autoSpaceDE w:val="0"/>
        <w:autoSpaceDN w:val="0"/>
        <w:adjustRightInd w:val="0"/>
        <w:jc w:val="both"/>
        <w:rPr>
          <w:bCs/>
          <w:i/>
          <w:iCs/>
        </w:rPr>
      </w:pPr>
      <w:r w:rsidRPr="009F5BDD">
        <w:rPr>
          <w:bCs/>
          <w:i/>
          <w:iCs/>
        </w:rPr>
        <w:t xml:space="preserve">Additional Student Engagement </w:t>
      </w:r>
    </w:p>
    <w:p w14:paraId="2D8F0478" w14:textId="77777777" w:rsidR="004D3F5A" w:rsidRPr="009F5BDD" w:rsidRDefault="004D3F5A" w:rsidP="00993923">
      <w:pPr>
        <w:autoSpaceDE w:val="0"/>
        <w:autoSpaceDN w:val="0"/>
        <w:adjustRightInd w:val="0"/>
        <w:jc w:val="both"/>
        <w:rPr>
          <w:bCs/>
        </w:rPr>
      </w:pPr>
    </w:p>
    <w:p w14:paraId="35EBCBF3" w14:textId="6967C444" w:rsidR="00E92C64" w:rsidRPr="009F5BDD" w:rsidRDefault="006C0F38" w:rsidP="00F764E6">
      <w:pPr>
        <w:autoSpaceDE w:val="0"/>
        <w:autoSpaceDN w:val="0"/>
        <w:adjustRightInd w:val="0"/>
        <w:jc w:val="both"/>
        <w:rPr>
          <w:bCs/>
        </w:rPr>
      </w:pPr>
      <w:r w:rsidRPr="009F5BDD">
        <w:rPr>
          <w:bCs/>
        </w:rPr>
        <w:t>For additional engagement regarding the context of the activity</w:t>
      </w:r>
      <w:r w:rsidR="00993923" w:rsidRPr="009F5BDD">
        <w:rPr>
          <w:bCs/>
        </w:rPr>
        <w:t>, a</w:t>
      </w:r>
      <w:r w:rsidRPr="009F5BDD">
        <w:rPr>
          <w:bCs/>
        </w:rPr>
        <w:t xml:space="preserve"> </w:t>
      </w:r>
      <w:r w:rsidR="00993923" w:rsidRPr="009F5BDD">
        <w:rPr>
          <w:bCs/>
        </w:rPr>
        <w:t xml:space="preserve">pre-lab </w:t>
      </w:r>
      <w:r w:rsidRPr="009F5BDD">
        <w:rPr>
          <w:bCs/>
        </w:rPr>
        <w:t>assignment</w:t>
      </w:r>
      <w:r w:rsidR="00993923" w:rsidRPr="009F5BDD">
        <w:rPr>
          <w:bCs/>
        </w:rPr>
        <w:t xml:space="preserve"> </w:t>
      </w:r>
      <w:r w:rsidRPr="009F5BDD">
        <w:rPr>
          <w:bCs/>
        </w:rPr>
        <w:t xml:space="preserve">where students investigate the </w:t>
      </w:r>
      <w:r w:rsidR="00993923" w:rsidRPr="009F5BDD">
        <w:rPr>
          <w:bCs/>
        </w:rPr>
        <w:t>hea</w:t>
      </w:r>
      <w:r w:rsidRPr="009F5BDD">
        <w:rPr>
          <w:bCs/>
        </w:rPr>
        <w:t>l</w:t>
      </w:r>
      <w:r w:rsidR="00993923" w:rsidRPr="009F5BDD">
        <w:rPr>
          <w:bCs/>
        </w:rPr>
        <w:t xml:space="preserve">th status of their local community </w:t>
      </w:r>
      <w:r w:rsidRPr="009F5BDD">
        <w:rPr>
          <w:bCs/>
        </w:rPr>
        <w:t>could be implemented. Using the CDC</w:t>
      </w:r>
      <w:r w:rsidR="00993923" w:rsidRPr="009F5BDD">
        <w:rPr>
          <w:bCs/>
        </w:rPr>
        <w:t xml:space="preserve"> </w:t>
      </w:r>
      <w:hyperlink r:id="rId9" w:history="1">
        <w:r w:rsidR="00993923" w:rsidRPr="006901F8">
          <w:rPr>
            <w:rStyle w:val="Hyperlink"/>
            <w:bCs/>
          </w:rPr>
          <w:t>website</w:t>
        </w:r>
      </w:hyperlink>
      <w:r w:rsidRPr="009F5BDD">
        <w:rPr>
          <w:bCs/>
        </w:rPr>
        <w:t>, students can</w:t>
      </w:r>
      <w:r w:rsidR="00993923" w:rsidRPr="009F5BDD">
        <w:rPr>
          <w:bCs/>
        </w:rPr>
        <w:t xml:space="preserve"> examine the rates of cardiovascular disease for example. </w:t>
      </w:r>
      <w:r w:rsidR="00881097" w:rsidRPr="009F5BDD">
        <w:rPr>
          <w:bCs/>
        </w:rPr>
        <w:t xml:space="preserve">This can spark interest in the topic and help provide more specific background for students to </w:t>
      </w:r>
      <w:r w:rsidR="00130C33" w:rsidRPr="009F5BDD">
        <w:rPr>
          <w:bCs/>
        </w:rPr>
        <w:t xml:space="preserve">help frame the concepts for students. </w:t>
      </w:r>
      <w:r w:rsidR="007730AC" w:rsidRPr="009F5BDD">
        <w:rPr>
          <w:bCs/>
        </w:rPr>
        <w:br w:type="page"/>
      </w:r>
    </w:p>
    <w:p w14:paraId="79A3FAA1" w14:textId="1188DD30" w:rsidR="00F41AE9" w:rsidRPr="009F5BDD" w:rsidRDefault="00F41AE9" w:rsidP="00F41AE9">
      <w:pPr>
        <w:tabs>
          <w:tab w:val="left" w:pos="4500"/>
        </w:tabs>
        <w:ind w:right="-187"/>
        <w:jc w:val="center"/>
        <w:rPr>
          <w:b/>
        </w:rPr>
      </w:pPr>
      <w:r w:rsidRPr="009F5BDD">
        <w:rPr>
          <w:b/>
        </w:rPr>
        <w:lastRenderedPageBreak/>
        <w:t xml:space="preserve">Student </w:t>
      </w:r>
      <w:r w:rsidR="00F536F6" w:rsidRPr="009F5BDD">
        <w:rPr>
          <w:b/>
        </w:rPr>
        <w:t>Handout</w:t>
      </w:r>
    </w:p>
    <w:p w14:paraId="7C96D5F3" w14:textId="77777777" w:rsidR="00EE243C" w:rsidRPr="009F5BDD" w:rsidRDefault="00EE243C" w:rsidP="00EE243C">
      <w:pPr>
        <w:tabs>
          <w:tab w:val="left" w:pos="4500"/>
        </w:tabs>
        <w:ind w:right="-187"/>
        <w:jc w:val="both"/>
        <w:rPr>
          <w:b/>
        </w:rPr>
      </w:pPr>
      <w:r w:rsidRPr="009F5BDD">
        <w:rPr>
          <w:b/>
        </w:rPr>
        <w:t>Learning Objectives</w:t>
      </w:r>
    </w:p>
    <w:p w14:paraId="419AB959" w14:textId="77777777" w:rsidR="00EE243C" w:rsidRPr="009F5BDD" w:rsidRDefault="00EE243C" w:rsidP="00EE243C">
      <w:pPr>
        <w:pStyle w:val="ListParagraph"/>
        <w:numPr>
          <w:ilvl w:val="0"/>
          <w:numId w:val="3"/>
        </w:numPr>
        <w:tabs>
          <w:tab w:val="left" w:pos="4500"/>
        </w:tabs>
        <w:ind w:right="-187"/>
        <w:jc w:val="both"/>
        <w:rPr>
          <w:b/>
        </w:rPr>
      </w:pPr>
      <w:r w:rsidRPr="009F5BDD">
        <w:t xml:space="preserve">To explore the role of diet in physiological and developmental processes </w:t>
      </w:r>
    </w:p>
    <w:p w14:paraId="67C55EBA" w14:textId="7B9D782A" w:rsidR="00EE243C" w:rsidRPr="009F5BDD" w:rsidRDefault="00EE243C" w:rsidP="00EE243C">
      <w:pPr>
        <w:pStyle w:val="ListParagraph"/>
        <w:numPr>
          <w:ilvl w:val="0"/>
          <w:numId w:val="3"/>
        </w:numPr>
        <w:tabs>
          <w:tab w:val="left" w:pos="4500"/>
        </w:tabs>
        <w:ind w:right="-187"/>
        <w:jc w:val="both"/>
        <w:rPr>
          <w:b/>
        </w:rPr>
      </w:pPr>
      <w:r w:rsidRPr="009F5BDD">
        <w:t xml:space="preserve">Generate informed hypotheses regarding the effects of diet on the development and behavior of </w:t>
      </w:r>
      <w:r w:rsidRPr="009F5BDD">
        <w:rPr>
          <w:i/>
        </w:rPr>
        <w:t>Drosophila</w:t>
      </w:r>
      <w:r w:rsidRPr="009F5BDD">
        <w:t xml:space="preserve"> </w:t>
      </w:r>
      <w:r w:rsidRPr="009F5BDD">
        <w:rPr>
          <w:i/>
          <w:iCs/>
        </w:rPr>
        <w:t>melanogaster</w:t>
      </w:r>
    </w:p>
    <w:p w14:paraId="19CFE5C8" w14:textId="22C3A28D" w:rsidR="00EE243C" w:rsidRPr="009F5BDD" w:rsidRDefault="00EE243C" w:rsidP="00EE243C">
      <w:pPr>
        <w:pStyle w:val="ListParagraph"/>
        <w:numPr>
          <w:ilvl w:val="0"/>
          <w:numId w:val="3"/>
        </w:numPr>
        <w:tabs>
          <w:tab w:val="left" w:pos="4500"/>
        </w:tabs>
        <w:ind w:right="-187"/>
        <w:jc w:val="both"/>
        <w:rPr>
          <w:b/>
        </w:rPr>
      </w:pPr>
      <w:r w:rsidRPr="009F5BDD">
        <w:rPr>
          <w:bCs/>
        </w:rPr>
        <w:t>Design and conduct an experiment to test the hypotheses</w:t>
      </w:r>
    </w:p>
    <w:p w14:paraId="0F765BEA" w14:textId="77777777" w:rsidR="00F41AE9" w:rsidRPr="009F5BDD" w:rsidRDefault="00F41AE9" w:rsidP="00F41AE9">
      <w:pPr>
        <w:spacing w:before="100" w:beforeAutospacing="1" w:after="100" w:afterAutospacing="1"/>
        <w:jc w:val="both"/>
        <w:rPr>
          <w:b/>
          <w:color w:val="000000"/>
        </w:rPr>
      </w:pPr>
      <w:r w:rsidRPr="009F5BDD">
        <w:rPr>
          <w:b/>
          <w:color w:val="000000"/>
        </w:rPr>
        <w:t xml:space="preserve">Background Information </w:t>
      </w:r>
    </w:p>
    <w:p w14:paraId="67660F5E" w14:textId="77777777" w:rsidR="00F536F6" w:rsidRPr="009F5BDD" w:rsidRDefault="00F536F6" w:rsidP="00F41AE9">
      <w:pPr>
        <w:spacing w:before="100" w:beforeAutospacing="1" w:after="100" w:afterAutospacing="1"/>
        <w:jc w:val="both"/>
        <w:rPr>
          <w:bCs/>
          <w:i/>
          <w:iCs/>
          <w:color w:val="000000"/>
        </w:rPr>
      </w:pPr>
      <w:r w:rsidRPr="009F5BDD">
        <w:rPr>
          <w:bCs/>
          <w:i/>
          <w:iCs/>
          <w:color w:val="000000"/>
        </w:rPr>
        <w:t>Diet and Health</w:t>
      </w:r>
    </w:p>
    <w:p w14:paraId="08D2C232" w14:textId="15DB46CA" w:rsidR="002C5730" w:rsidRPr="009F5BDD" w:rsidRDefault="004F6FD0" w:rsidP="004F6FD0">
      <w:pPr>
        <w:spacing w:before="100" w:beforeAutospacing="1" w:after="100" w:afterAutospacing="1"/>
        <w:jc w:val="both"/>
        <w:rPr>
          <w:bCs/>
          <w:color w:val="000000"/>
        </w:rPr>
      </w:pPr>
      <w:r w:rsidRPr="009F5BDD">
        <w:rPr>
          <w:bCs/>
          <w:color w:val="000000"/>
        </w:rPr>
        <w:t xml:space="preserve">The general notion is the balance of "energy in" with the "energy out" for the developmental and adult life requirements of organisms for being in a healthy state. Excess "energy in" can led to storage of the energy in the form of fat or surplus circulating levels of substances which can have harmful consequences, such has high lipids and sugar content in the cardiovascular circulation. </w:t>
      </w:r>
      <w:r w:rsidR="00801E80" w:rsidRPr="009F5BDD">
        <w:rPr>
          <w:bCs/>
          <w:color w:val="000000"/>
        </w:rPr>
        <w:t xml:space="preserve">Therefore, </w:t>
      </w:r>
      <w:r w:rsidR="00E26E9F" w:rsidRPr="009F5BDD">
        <w:rPr>
          <w:bCs/>
          <w:color w:val="000000"/>
        </w:rPr>
        <w:t xml:space="preserve">metabolism and diet type </w:t>
      </w:r>
      <w:r w:rsidRPr="009F5BDD">
        <w:rPr>
          <w:bCs/>
          <w:color w:val="000000"/>
        </w:rPr>
        <w:t xml:space="preserve">are keys factors in the energy homeostatic balance. </w:t>
      </w:r>
      <w:r w:rsidR="00E648CD" w:rsidRPr="009F5BDD">
        <w:rPr>
          <w:bCs/>
          <w:color w:val="000000"/>
        </w:rPr>
        <w:t>And we use d</w:t>
      </w:r>
      <w:r w:rsidR="00461268" w:rsidRPr="009F5BDD">
        <w:rPr>
          <w:bCs/>
          <w:color w:val="000000"/>
        </w:rPr>
        <w:t xml:space="preserve">ifferent diet types </w:t>
      </w:r>
      <w:r w:rsidR="00154F68" w:rsidRPr="009F5BDD">
        <w:rPr>
          <w:bCs/>
          <w:color w:val="000000"/>
        </w:rPr>
        <w:t>for both medical treatments for purely cosmetic reasons.</w:t>
      </w:r>
      <w:r w:rsidR="00461268" w:rsidRPr="009F5BDD">
        <w:rPr>
          <w:bCs/>
          <w:color w:val="000000"/>
        </w:rPr>
        <w:t xml:space="preserve"> </w:t>
      </w:r>
      <w:r w:rsidR="00154F68" w:rsidRPr="009F5BDD">
        <w:rPr>
          <w:bCs/>
          <w:color w:val="000000"/>
        </w:rPr>
        <w:t>For example, b</w:t>
      </w:r>
      <w:r w:rsidR="00461268" w:rsidRPr="009F5BDD">
        <w:rPr>
          <w:bCs/>
          <w:color w:val="000000"/>
        </w:rPr>
        <w:t xml:space="preserve">ody builders commonly use a high protein – low carbohydrate diet to build and maintain lean muscle mass. </w:t>
      </w:r>
      <w:r w:rsidR="00360626" w:rsidRPr="009F5BDD">
        <w:rPr>
          <w:bCs/>
          <w:color w:val="000000"/>
        </w:rPr>
        <w:t>Yet diet can also be used to</w:t>
      </w:r>
      <w:r w:rsidR="00154F68" w:rsidRPr="009F5BDD">
        <w:rPr>
          <w:bCs/>
          <w:color w:val="000000"/>
        </w:rPr>
        <w:t xml:space="preserve"> </w:t>
      </w:r>
      <w:r w:rsidR="00360626" w:rsidRPr="009F5BDD">
        <w:rPr>
          <w:bCs/>
          <w:color w:val="000000"/>
        </w:rPr>
        <w:t xml:space="preserve">control our cholesterol or blood sugar levels, and </w:t>
      </w:r>
      <w:r w:rsidR="00C67BEB" w:rsidRPr="009F5BDD">
        <w:rPr>
          <w:bCs/>
          <w:color w:val="000000"/>
        </w:rPr>
        <w:t>a ketogenic diet (</w:t>
      </w:r>
      <w:r w:rsidR="006901F8" w:rsidRPr="006901F8">
        <w:t>high-fat, adequate-protein, low-carbohydrate diet</w:t>
      </w:r>
      <w:r w:rsidR="00C67BEB" w:rsidRPr="009F5BDD">
        <w:rPr>
          <w:bCs/>
          <w:color w:val="000000"/>
        </w:rPr>
        <w:t>) is also being used to treat epilepsy.</w:t>
      </w:r>
      <w:r w:rsidR="00CA649C" w:rsidRPr="009F5BDD">
        <w:rPr>
          <w:bCs/>
          <w:color w:val="000000"/>
        </w:rPr>
        <w:t xml:space="preserve"> We can investigate the effects of diet on physiological processes, mimicking the different factors observed in human conditions, but altering the diets of </w:t>
      </w:r>
      <w:r w:rsidR="00CA649C" w:rsidRPr="009F5BDD">
        <w:rPr>
          <w:bCs/>
          <w:i/>
          <w:iCs/>
          <w:color w:val="000000"/>
        </w:rPr>
        <w:t>Drosophila.</w:t>
      </w:r>
    </w:p>
    <w:p w14:paraId="00710266" w14:textId="30724DC4" w:rsidR="00F41AE9" w:rsidRPr="009F5BDD" w:rsidRDefault="00F41AE9" w:rsidP="004F6FD0">
      <w:pPr>
        <w:spacing w:before="100" w:beforeAutospacing="1" w:after="100" w:afterAutospacing="1"/>
        <w:jc w:val="both"/>
        <w:rPr>
          <w:i/>
          <w:iCs/>
        </w:rPr>
      </w:pPr>
      <w:r w:rsidRPr="009F5BDD">
        <w:rPr>
          <w:i/>
          <w:iCs/>
        </w:rPr>
        <w:t>Life cycle of Drosophila</w:t>
      </w:r>
    </w:p>
    <w:p w14:paraId="0A75B69C" w14:textId="4A285AE9" w:rsidR="00F41AE9" w:rsidRPr="009F5BDD" w:rsidRDefault="00F41AE9" w:rsidP="00F41AE9">
      <w:pPr>
        <w:spacing w:before="100" w:beforeAutospacing="1" w:after="100" w:afterAutospacing="1"/>
        <w:jc w:val="both"/>
      </w:pPr>
      <w:r w:rsidRPr="009F5BDD">
        <w:t>After males fertilize the eggs and the female lays them on a substrate in 1 day the larvae will emerge at room temperature (21</w:t>
      </w:r>
      <w:r w:rsidRPr="009F5BDD">
        <w:rPr>
          <w:vertAlign w:val="superscript"/>
        </w:rPr>
        <w:t>o</w:t>
      </w:r>
      <w:r w:rsidRPr="009F5BDD">
        <w:t>C or 70</w:t>
      </w:r>
      <w:r w:rsidRPr="009F5BDD">
        <w:rPr>
          <w:vertAlign w:val="superscript"/>
        </w:rPr>
        <w:t>o</w:t>
      </w:r>
      <w:r w:rsidRPr="009F5BDD">
        <w:t>F). Larvae develop through three stages which are easily identified by morphological changes in their mouth hooks used for feeding</w:t>
      </w:r>
      <w:r w:rsidR="007831D0" w:rsidRPr="009F5BDD">
        <w:t xml:space="preserve"> (Figure 1)</w:t>
      </w:r>
      <w:r w:rsidRPr="009F5BDD">
        <w:t>. In the late 3</w:t>
      </w:r>
      <w:r w:rsidRPr="009F5BDD">
        <w:rPr>
          <w:vertAlign w:val="superscript"/>
        </w:rPr>
        <w:t>rd</w:t>
      </w:r>
      <w:r w:rsidRPr="009F5BDD">
        <w:t xml:space="preserve"> instar </w:t>
      </w:r>
      <w:proofErr w:type="gramStart"/>
      <w:r w:rsidRPr="009F5BDD">
        <w:t>stage</w:t>
      </w:r>
      <w:proofErr w:type="gramEnd"/>
      <w:r w:rsidRPr="009F5BDD">
        <w:t xml:space="preserve"> the larvae crawl out of the food and find a place to become a pupa. After about 7 days the pupa emerge as adult fruit flies. The adults typically live for 2 to 3 weeks depending on the crowding and environmental conditions.</w:t>
      </w:r>
    </w:p>
    <w:p w14:paraId="6807E94C" w14:textId="602F9BE2" w:rsidR="009B49A5" w:rsidRPr="009F5BDD" w:rsidRDefault="009B49A5" w:rsidP="00F41AE9">
      <w:pPr>
        <w:spacing w:before="100" w:beforeAutospacing="1" w:after="100" w:afterAutospacing="1"/>
        <w:jc w:val="both"/>
      </w:pPr>
    </w:p>
    <w:p w14:paraId="690CBDBF" w14:textId="729071F6" w:rsidR="009B49A5" w:rsidRPr="009F5BDD" w:rsidRDefault="009B49A5" w:rsidP="00F41AE9">
      <w:pPr>
        <w:spacing w:before="100" w:beforeAutospacing="1" w:after="100" w:afterAutospacing="1"/>
        <w:jc w:val="both"/>
      </w:pPr>
    </w:p>
    <w:p w14:paraId="0C00FF0F" w14:textId="442B0E4B" w:rsidR="009B49A5" w:rsidRPr="009F5BDD" w:rsidRDefault="009B49A5" w:rsidP="00F41AE9">
      <w:pPr>
        <w:spacing w:before="100" w:beforeAutospacing="1" w:after="100" w:afterAutospacing="1"/>
        <w:jc w:val="both"/>
      </w:pPr>
    </w:p>
    <w:p w14:paraId="1022A775" w14:textId="35A8B707" w:rsidR="009B49A5" w:rsidRPr="009F5BDD" w:rsidRDefault="009B49A5" w:rsidP="00F41AE9">
      <w:pPr>
        <w:spacing w:before="100" w:beforeAutospacing="1" w:after="100" w:afterAutospacing="1"/>
        <w:jc w:val="both"/>
      </w:pPr>
    </w:p>
    <w:p w14:paraId="2970167C" w14:textId="3260B550" w:rsidR="009B49A5" w:rsidRDefault="009B49A5" w:rsidP="00F41AE9">
      <w:pPr>
        <w:spacing w:before="100" w:beforeAutospacing="1" w:after="100" w:afterAutospacing="1"/>
        <w:jc w:val="both"/>
      </w:pPr>
    </w:p>
    <w:p w14:paraId="167896A3" w14:textId="6FF23B03" w:rsidR="00E64020" w:rsidRPr="009F5BDD" w:rsidRDefault="00E64020" w:rsidP="00F41AE9">
      <w:pPr>
        <w:spacing w:before="100" w:beforeAutospacing="1" w:after="100" w:afterAutospacing="1"/>
        <w:jc w:val="both"/>
      </w:pPr>
      <w:r w:rsidRPr="009F5BDD">
        <w:rPr>
          <w:noProof/>
        </w:rPr>
        <w:lastRenderedPageBreak/>
        <w:drawing>
          <wp:anchor distT="0" distB="0" distL="114300" distR="114300" simplePos="0" relativeHeight="251660288" behindDoc="1" locked="0" layoutInCell="1" allowOverlap="1" wp14:anchorId="149AA0B9" wp14:editId="56395156">
            <wp:simplePos x="0" y="0"/>
            <wp:positionH relativeFrom="column">
              <wp:posOffset>66886</wp:posOffset>
            </wp:positionH>
            <wp:positionV relativeFrom="paragraph">
              <wp:posOffset>0</wp:posOffset>
            </wp:positionV>
            <wp:extent cx="5653405" cy="3107055"/>
            <wp:effectExtent l="0" t="0" r="0" b="4445"/>
            <wp:wrapTight wrapText="bothSides">
              <wp:wrapPolygon edited="0">
                <wp:start x="0" y="0"/>
                <wp:lineTo x="0" y="21543"/>
                <wp:lineTo x="21544" y="21543"/>
                <wp:lineTo x="21544" y="0"/>
                <wp:lineTo x="0" y="0"/>
              </wp:wrapPolygon>
            </wp:wrapTight>
            <wp:docPr id="1026" name="Picture 2" descr="A picture containing text, sky, smoke, watching&#10;&#10;Description automatically generated">
              <a:extLst xmlns:a="http://schemas.openxmlformats.org/drawingml/2006/main">
                <a:ext uri="{FF2B5EF4-FFF2-40B4-BE49-F238E27FC236}">
                  <a16:creationId xmlns:a16="http://schemas.microsoft.com/office/drawing/2014/main" id="{943CF6B0-810A-4B5E-BD39-E230E1516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containing text, sky, smoke, watching&#10;&#10;Description automatically generated">
                      <a:extLst>
                        <a:ext uri="{FF2B5EF4-FFF2-40B4-BE49-F238E27FC236}">
                          <a16:creationId xmlns:a16="http://schemas.microsoft.com/office/drawing/2014/main" id="{943CF6B0-810A-4B5E-BD39-E230E1516C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3405" cy="3107055"/>
                    </a:xfrm>
                    <a:prstGeom prst="rect">
                      <a:avLst/>
                    </a:prstGeom>
                    <a:noFill/>
                  </pic:spPr>
                </pic:pic>
              </a:graphicData>
            </a:graphic>
            <wp14:sizeRelH relativeFrom="page">
              <wp14:pctWidth>0</wp14:pctWidth>
            </wp14:sizeRelH>
            <wp14:sizeRelV relativeFrom="page">
              <wp14:pctHeight>0</wp14:pctHeight>
            </wp14:sizeRelV>
          </wp:anchor>
        </w:drawing>
      </w:r>
    </w:p>
    <w:p w14:paraId="6A0E69E7" w14:textId="20C48A7C" w:rsidR="001C56E3" w:rsidRPr="009F5BDD" w:rsidRDefault="001C56E3" w:rsidP="009B49A5">
      <w:pPr>
        <w:spacing w:before="100" w:beforeAutospacing="1" w:after="100" w:afterAutospacing="1"/>
        <w:ind w:firstLine="720"/>
        <w:jc w:val="both"/>
        <w:rPr>
          <w:color w:val="00B0F0"/>
        </w:rPr>
      </w:pPr>
      <w:r w:rsidRPr="009F5BDD">
        <w:t xml:space="preserve">Figure </w:t>
      </w:r>
      <w:r w:rsidR="00C146FA" w:rsidRPr="009F5BDD">
        <w:t>1</w:t>
      </w:r>
      <w:r w:rsidRPr="009F5BDD">
        <w:t xml:space="preserve">. Development life stages of </w:t>
      </w:r>
      <w:r w:rsidRPr="009F5BDD">
        <w:rPr>
          <w:i/>
          <w:iCs/>
        </w:rPr>
        <w:t>Drosophila</w:t>
      </w:r>
      <w:r w:rsidRPr="009F5BDD">
        <w:t xml:space="preserve">. </w:t>
      </w:r>
      <w:r w:rsidRPr="00C61F54">
        <w:rPr>
          <w:color w:val="000000" w:themeColor="text1"/>
        </w:rPr>
        <w:t>(Adapted from</w:t>
      </w:r>
      <w:r w:rsidR="00C61F54" w:rsidRPr="00C61F54">
        <w:rPr>
          <w:color w:val="000000" w:themeColor="text1"/>
        </w:rPr>
        <w:t xml:space="preserve"> </w:t>
      </w:r>
      <w:proofErr w:type="spellStart"/>
      <w:r w:rsidR="00C61F54" w:rsidRPr="00C61F54">
        <w:rPr>
          <w:color w:val="000000" w:themeColor="text1"/>
        </w:rPr>
        <w:t>Timmeren</w:t>
      </w:r>
      <w:proofErr w:type="spellEnd"/>
      <w:r w:rsidR="00C61F54" w:rsidRPr="00C61F54">
        <w:rPr>
          <w:color w:val="000000" w:themeColor="text1"/>
        </w:rPr>
        <w:t xml:space="preserve"> et al. 2017</w:t>
      </w:r>
      <w:r w:rsidRPr="00C61F54">
        <w:rPr>
          <w:color w:val="000000" w:themeColor="text1"/>
        </w:rPr>
        <w:t>)</w:t>
      </w:r>
    </w:p>
    <w:p w14:paraId="6C116719" w14:textId="248AD394" w:rsidR="00B77EFF" w:rsidRPr="009F5BDD" w:rsidRDefault="00EE243C" w:rsidP="00692305">
      <w:pPr>
        <w:jc w:val="both"/>
        <w:rPr>
          <w:i/>
          <w:iCs/>
        </w:rPr>
      </w:pPr>
      <w:r w:rsidRPr="009F5BDD">
        <w:rPr>
          <w:i/>
          <w:iCs/>
        </w:rPr>
        <w:t>Diet Options</w:t>
      </w:r>
    </w:p>
    <w:p w14:paraId="5A844ADA" w14:textId="6D931A4C" w:rsidR="00D71667" w:rsidRPr="005F543A" w:rsidRDefault="00B77EFF" w:rsidP="005F543A">
      <w:pPr>
        <w:pStyle w:val="ListParagraph"/>
        <w:numPr>
          <w:ilvl w:val="0"/>
          <w:numId w:val="5"/>
        </w:numPr>
        <w:spacing w:before="100" w:beforeAutospacing="1" w:after="100" w:afterAutospacing="1" w:line="276" w:lineRule="auto"/>
        <w:jc w:val="both"/>
        <w:rPr>
          <w:color w:val="000000"/>
        </w:rPr>
      </w:pPr>
      <w:r w:rsidRPr="009F5BDD">
        <w:rPr>
          <w:i/>
          <w:iCs/>
          <w:color w:val="000000"/>
        </w:rPr>
        <w:t>High Fructose</w:t>
      </w:r>
      <w:r w:rsidRPr="009F5BDD">
        <w:rPr>
          <w:color w:val="000000"/>
        </w:rPr>
        <w:t xml:space="preserve"> - </w:t>
      </w:r>
      <w:r w:rsidRPr="009F5BDD">
        <w:rPr>
          <w:bCs/>
          <w:color w:val="000000"/>
        </w:rPr>
        <w:t xml:space="preserve">A condition which is of increasing prevalence in the USA and other industrial nations is that of metabolic syndrome. This condition results in an increased blood pressure, high blood sugar, excess body fat around the waist, and abnormal cholesterol or triglyceride levels, increasing the risk for heart disease, diabetes, and stroke. To mimic some of these factors in </w:t>
      </w:r>
      <w:r w:rsidRPr="009F5BDD">
        <w:rPr>
          <w:bCs/>
          <w:i/>
          <w:iCs/>
          <w:color w:val="000000"/>
        </w:rPr>
        <w:t xml:space="preserve">Drosophila </w:t>
      </w:r>
      <w:r w:rsidRPr="009F5BDD">
        <w:rPr>
          <w:bCs/>
          <w:color w:val="000000"/>
        </w:rPr>
        <w:t>we can use</w:t>
      </w:r>
      <w:r w:rsidR="0070375C" w:rsidRPr="009F5BDD">
        <w:rPr>
          <w:bCs/>
          <w:color w:val="000000"/>
        </w:rPr>
        <w:t xml:space="preserve"> a high sugar diet with </w:t>
      </w:r>
      <w:r w:rsidR="00CB62FF" w:rsidRPr="009F5BDD">
        <w:rPr>
          <w:color w:val="000000"/>
        </w:rPr>
        <w:t>a</w:t>
      </w:r>
      <w:r w:rsidRPr="009F5BDD">
        <w:rPr>
          <w:color w:val="000000"/>
        </w:rPr>
        <w:t>lpha-fructose</w:t>
      </w:r>
      <w:r w:rsidR="00CB62FF" w:rsidRPr="009F5BDD">
        <w:rPr>
          <w:color w:val="000000"/>
        </w:rPr>
        <w:t>, a simple sugar</w:t>
      </w:r>
      <w:r w:rsidR="0070375C" w:rsidRPr="009F5BDD">
        <w:rPr>
          <w:color w:val="000000"/>
        </w:rPr>
        <w:t>.</w:t>
      </w:r>
    </w:p>
    <w:p w14:paraId="30179E76" w14:textId="4872C4F0" w:rsidR="00D71667" w:rsidRPr="00DC0139" w:rsidRDefault="00FA183F" w:rsidP="00D71667">
      <w:pPr>
        <w:pStyle w:val="ListParagraph"/>
        <w:numPr>
          <w:ilvl w:val="0"/>
          <w:numId w:val="5"/>
        </w:numPr>
        <w:spacing w:before="100" w:beforeAutospacing="1" w:after="100" w:afterAutospacing="1" w:line="276" w:lineRule="auto"/>
        <w:jc w:val="both"/>
        <w:rPr>
          <w:color w:val="000000"/>
        </w:rPr>
      </w:pPr>
      <w:r w:rsidRPr="009F5BDD">
        <w:rPr>
          <w:i/>
          <w:iCs/>
          <w:color w:val="000000"/>
        </w:rPr>
        <w:t>High Fat</w:t>
      </w:r>
      <w:r w:rsidR="00E27343" w:rsidRPr="009F5BDD">
        <w:rPr>
          <w:i/>
          <w:iCs/>
          <w:color w:val="000000"/>
        </w:rPr>
        <w:t xml:space="preserve"> (Ketogenic)</w:t>
      </w:r>
      <w:r w:rsidRPr="009F5BDD">
        <w:rPr>
          <w:color w:val="000000"/>
        </w:rPr>
        <w:t xml:space="preserve"> - A diet high in fat can also result in metabolic syndrome. Therefore, to mimic </w:t>
      </w:r>
      <w:r w:rsidRPr="009F5BDD">
        <w:rPr>
          <w:bCs/>
          <w:color w:val="000000"/>
        </w:rPr>
        <w:t xml:space="preserve">these factors in </w:t>
      </w:r>
      <w:r w:rsidRPr="009F5BDD">
        <w:rPr>
          <w:bCs/>
          <w:i/>
          <w:iCs/>
          <w:color w:val="000000"/>
        </w:rPr>
        <w:t xml:space="preserve">Drosophila </w:t>
      </w:r>
      <w:r w:rsidRPr="009F5BDD">
        <w:rPr>
          <w:bCs/>
          <w:color w:val="000000"/>
        </w:rPr>
        <w:t xml:space="preserve">we can use a high fat diet </w:t>
      </w:r>
      <w:r w:rsidRPr="00DC0139">
        <w:rPr>
          <w:bCs/>
          <w:color w:val="000000"/>
        </w:rPr>
        <w:t>by using</w:t>
      </w:r>
      <w:r w:rsidR="0071575D" w:rsidRPr="00DC0139">
        <w:rPr>
          <w:bCs/>
          <w:color w:val="000000"/>
        </w:rPr>
        <w:t xml:space="preserve"> various amounts of </w:t>
      </w:r>
      <w:r w:rsidRPr="00DC0139">
        <w:rPr>
          <w:bCs/>
          <w:color w:val="000000"/>
        </w:rPr>
        <w:t>100% coconut oil</w:t>
      </w:r>
      <w:r w:rsidRPr="00DC0139">
        <w:rPr>
          <w:color w:val="000000"/>
        </w:rPr>
        <w:t>.</w:t>
      </w:r>
      <w:r w:rsidR="00ED2096" w:rsidRPr="00DC0139">
        <w:rPr>
          <w:color w:val="000000"/>
        </w:rPr>
        <w:t xml:space="preserve"> </w:t>
      </w:r>
    </w:p>
    <w:p w14:paraId="059CA791" w14:textId="649F80EB" w:rsidR="00EE243C" w:rsidRPr="009F5BDD" w:rsidRDefault="00FA183F" w:rsidP="00D71667">
      <w:pPr>
        <w:pStyle w:val="ListParagraph"/>
        <w:numPr>
          <w:ilvl w:val="0"/>
          <w:numId w:val="5"/>
        </w:numPr>
        <w:spacing w:before="100" w:beforeAutospacing="1" w:after="100" w:afterAutospacing="1" w:line="276" w:lineRule="auto"/>
        <w:jc w:val="both"/>
        <w:rPr>
          <w:color w:val="000000"/>
        </w:rPr>
      </w:pPr>
      <w:r w:rsidRPr="009F5BDD">
        <w:rPr>
          <w:i/>
          <w:iCs/>
          <w:color w:val="000000"/>
        </w:rPr>
        <w:t>High Protein</w:t>
      </w:r>
      <w:r w:rsidR="00FC632E" w:rsidRPr="009F5BDD">
        <w:rPr>
          <w:color w:val="000000"/>
        </w:rPr>
        <w:t xml:space="preserve"> – To mimic a diet high in protein, </w:t>
      </w:r>
      <w:r w:rsidR="00BD424F" w:rsidRPr="009F5BDD">
        <w:rPr>
          <w:color w:val="000000"/>
        </w:rPr>
        <w:t>like</w:t>
      </w:r>
      <w:r w:rsidR="00FC632E" w:rsidRPr="009F5BDD">
        <w:rPr>
          <w:color w:val="000000"/>
        </w:rPr>
        <w:t xml:space="preserve"> what a body builder may use, we can use </w:t>
      </w:r>
      <w:r w:rsidR="00B77EFF" w:rsidRPr="009F5BDD">
        <w:rPr>
          <w:color w:val="000000"/>
        </w:rPr>
        <w:t>synthetic soybean extract as a protein source</w:t>
      </w:r>
      <w:r w:rsidR="00D9500C" w:rsidRPr="009F5BDD">
        <w:rPr>
          <w:color w:val="000000"/>
        </w:rPr>
        <w:t xml:space="preserve">. </w:t>
      </w:r>
    </w:p>
    <w:p w14:paraId="4F458AE9" w14:textId="0771F4C8" w:rsidR="00EE243C" w:rsidRPr="009F5BDD" w:rsidRDefault="00EE243C" w:rsidP="00EE243C">
      <w:pPr>
        <w:jc w:val="both"/>
        <w:rPr>
          <w:i/>
          <w:iCs/>
        </w:rPr>
      </w:pPr>
      <w:r w:rsidRPr="009F5BDD">
        <w:rPr>
          <w:i/>
          <w:iCs/>
        </w:rPr>
        <w:t xml:space="preserve">Choose a diet from the list above and develop a hypothesis regarding how that diet may affect the development of Drosophila. State your hypothesis: </w:t>
      </w:r>
    </w:p>
    <w:p w14:paraId="74A6872C" w14:textId="242E55AD" w:rsidR="00EE243C" w:rsidRPr="009F5BDD" w:rsidRDefault="00EE243C" w:rsidP="00EE243C">
      <w:pPr>
        <w:jc w:val="both"/>
        <w:rPr>
          <w:i/>
          <w:iCs/>
        </w:rPr>
      </w:pPr>
      <w:r w:rsidRPr="009F5BDD">
        <w:rPr>
          <w:i/>
          <w:iCs/>
        </w:rPr>
        <w:t xml:space="preserve">How might the diet influence the behavior of the larva? State your hypothesis: </w:t>
      </w:r>
    </w:p>
    <w:p w14:paraId="197E0D96" w14:textId="250E4202" w:rsidR="00EE243C" w:rsidRPr="009F5BDD" w:rsidRDefault="00EE243C" w:rsidP="00EE243C">
      <w:pPr>
        <w:jc w:val="both"/>
      </w:pPr>
      <w:r w:rsidRPr="009F5BDD">
        <w:t xml:space="preserve">Now let’s set up the experiment to test your hypotheses. </w:t>
      </w:r>
    </w:p>
    <w:p w14:paraId="31F2D8FF" w14:textId="75D0ED4A" w:rsidR="00EE243C" w:rsidRPr="009F5BDD" w:rsidRDefault="00EE243C" w:rsidP="006969D2">
      <w:pPr>
        <w:jc w:val="both"/>
        <w:rPr>
          <w:b/>
          <w:bCs/>
        </w:rPr>
      </w:pPr>
      <w:r w:rsidRPr="009F5BDD">
        <w:rPr>
          <w:b/>
          <w:bCs/>
        </w:rPr>
        <w:br w:type="page"/>
      </w:r>
    </w:p>
    <w:p w14:paraId="1CDE9564" w14:textId="788766A2" w:rsidR="006969D2" w:rsidRPr="009F5BDD" w:rsidRDefault="00EE243C" w:rsidP="006969D2">
      <w:pPr>
        <w:jc w:val="both"/>
        <w:rPr>
          <w:b/>
          <w:bCs/>
        </w:rPr>
      </w:pPr>
      <w:r w:rsidRPr="009F5BDD">
        <w:rPr>
          <w:b/>
          <w:bCs/>
        </w:rPr>
        <w:lastRenderedPageBreak/>
        <w:t>Experiment</w:t>
      </w:r>
      <w:r w:rsidR="004778FF" w:rsidRPr="009F5BDD">
        <w:rPr>
          <w:b/>
          <w:bCs/>
        </w:rPr>
        <w:t xml:space="preserve"> One – Influence of Diet on </w:t>
      </w:r>
      <w:r w:rsidR="00212720" w:rsidRPr="009F5BDD">
        <w:rPr>
          <w:b/>
          <w:bCs/>
        </w:rPr>
        <w:t>the d</w:t>
      </w:r>
      <w:r w:rsidR="004778FF" w:rsidRPr="009F5BDD">
        <w:rPr>
          <w:b/>
          <w:bCs/>
        </w:rPr>
        <w:t xml:space="preserve">evelopment </w:t>
      </w:r>
      <w:r w:rsidR="00212720" w:rsidRPr="009F5BDD">
        <w:rPr>
          <w:b/>
          <w:bCs/>
        </w:rPr>
        <w:t>of</w:t>
      </w:r>
      <w:r w:rsidR="004778FF" w:rsidRPr="009F5BDD">
        <w:rPr>
          <w:b/>
          <w:bCs/>
        </w:rPr>
        <w:t xml:space="preserve"> </w:t>
      </w:r>
      <w:r w:rsidR="004778FF" w:rsidRPr="009F5BDD">
        <w:rPr>
          <w:b/>
          <w:bCs/>
          <w:i/>
          <w:iCs/>
        </w:rPr>
        <w:t>Drosophila</w:t>
      </w:r>
      <w:r w:rsidR="004778FF" w:rsidRPr="009F5BDD">
        <w:rPr>
          <w:b/>
          <w:bCs/>
        </w:rPr>
        <w:t xml:space="preserve"> </w:t>
      </w:r>
    </w:p>
    <w:p w14:paraId="7A9CEE59" w14:textId="0E02BF72" w:rsidR="005678F7" w:rsidRDefault="005678F7" w:rsidP="005678F7">
      <w:pPr>
        <w:jc w:val="both"/>
      </w:pPr>
      <w:r w:rsidRPr="009F5BDD">
        <w:t>To test the effect</w:t>
      </w:r>
      <w:r>
        <w:t>s</w:t>
      </w:r>
      <w:r w:rsidRPr="009F5BDD">
        <w:t xml:space="preserve"> of diet on larval development, we will compare </w:t>
      </w:r>
      <w:r w:rsidR="00385D24">
        <w:t>larvae grown on a</w:t>
      </w:r>
      <w:r w:rsidRPr="009F5BDD">
        <w:t xml:space="preserve"> high fat and high sugar diet. </w:t>
      </w:r>
      <w:r w:rsidR="00C93E2F">
        <w:t xml:space="preserve">Here we will set up replicates of each tube. We can use a one of the replicates to investigate the effects of diet on behavior (experiment two). </w:t>
      </w:r>
    </w:p>
    <w:p w14:paraId="1A774179" w14:textId="77777777" w:rsidR="004A7CF4" w:rsidRDefault="004A7CF4" w:rsidP="005678F7">
      <w:pPr>
        <w:jc w:val="both"/>
      </w:pPr>
    </w:p>
    <w:p w14:paraId="46AAD8EA" w14:textId="6BC5600D" w:rsidR="004D2FC2" w:rsidRPr="004D2FC2" w:rsidRDefault="004D2FC2" w:rsidP="004D2FC2">
      <w:pPr>
        <w:jc w:val="both"/>
        <w:rPr>
          <w:i/>
          <w:iCs/>
        </w:rPr>
      </w:pPr>
      <w:r w:rsidRPr="004D2FC2">
        <w:rPr>
          <w:i/>
          <w:iCs/>
        </w:rPr>
        <w:t>Materials</w:t>
      </w:r>
    </w:p>
    <w:p w14:paraId="69853FAF" w14:textId="5B8D1590" w:rsidR="004D2FC2" w:rsidRDefault="00D4233B" w:rsidP="004D2FC2">
      <w:pPr>
        <w:pStyle w:val="ListParagraph"/>
        <w:numPr>
          <w:ilvl w:val="0"/>
          <w:numId w:val="9"/>
        </w:numPr>
        <w:jc w:val="both"/>
      </w:pPr>
      <w:r>
        <w:t>2</w:t>
      </w:r>
      <w:r w:rsidR="004D2FC2">
        <w:t xml:space="preserve"> tube</w:t>
      </w:r>
      <w:r>
        <w:t>s</w:t>
      </w:r>
      <w:r w:rsidR="004D2FC2">
        <w:t xml:space="preserve"> of 10% high fat larval diet</w:t>
      </w:r>
    </w:p>
    <w:p w14:paraId="37E902C7" w14:textId="6C06CA55" w:rsidR="004D2FC2" w:rsidRDefault="00D4233B" w:rsidP="004D2FC2">
      <w:pPr>
        <w:pStyle w:val="ListParagraph"/>
        <w:numPr>
          <w:ilvl w:val="0"/>
          <w:numId w:val="9"/>
        </w:numPr>
        <w:jc w:val="both"/>
      </w:pPr>
      <w:r>
        <w:t>2</w:t>
      </w:r>
      <w:r w:rsidR="004D2FC2">
        <w:t xml:space="preserve"> tube</w:t>
      </w:r>
      <w:r>
        <w:t>s</w:t>
      </w:r>
      <w:r w:rsidR="004D2FC2">
        <w:t xml:space="preserve"> of 10% high sugar larval diet</w:t>
      </w:r>
    </w:p>
    <w:p w14:paraId="41B90292" w14:textId="15C7186D" w:rsidR="00B90548" w:rsidRDefault="000250CA" w:rsidP="004D2FC2">
      <w:pPr>
        <w:pStyle w:val="ListParagraph"/>
        <w:numPr>
          <w:ilvl w:val="0"/>
          <w:numId w:val="9"/>
        </w:numPr>
        <w:jc w:val="both"/>
      </w:pPr>
      <w:r>
        <w:rPr>
          <w:noProof/>
        </w:rPr>
        <w:drawing>
          <wp:anchor distT="0" distB="0" distL="114300" distR="114300" simplePos="0" relativeHeight="251662336" behindDoc="1" locked="0" layoutInCell="1" allowOverlap="1" wp14:anchorId="5D6F27C7" wp14:editId="2E507F78">
            <wp:simplePos x="0" y="0"/>
            <wp:positionH relativeFrom="column">
              <wp:posOffset>4452620</wp:posOffset>
            </wp:positionH>
            <wp:positionV relativeFrom="paragraph">
              <wp:posOffset>64770</wp:posOffset>
            </wp:positionV>
            <wp:extent cx="1786255" cy="3323590"/>
            <wp:effectExtent l="0" t="0" r="4445" b="3810"/>
            <wp:wrapTight wrapText="bothSides">
              <wp:wrapPolygon edited="0">
                <wp:start x="0" y="0"/>
                <wp:lineTo x="0" y="21542"/>
                <wp:lineTo x="21500" y="21542"/>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1384"/>
                    <a:stretch/>
                  </pic:blipFill>
                  <pic:spPr bwMode="auto">
                    <a:xfrm>
                      <a:off x="0" y="0"/>
                      <a:ext cx="1786255" cy="332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33B">
        <w:t>2</w:t>
      </w:r>
      <w:r w:rsidR="00B90548">
        <w:t xml:space="preserve"> tube</w:t>
      </w:r>
      <w:r w:rsidR="00D4233B">
        <w:t>s</w:t>
      </w:r>
      <w:r w:rsidR="00B90548">
        <w:t xml:space="preserve"> of standard fly media</w:t>
      </w:r>
    </w:p>
    <w:p w14:paraId="011C5CD8" w14:textId="77777777" w:rsidR="004D2FC2" w:rsidRPr="00865F35" w:rsidRDefault="004D2FC2" w:rsidP="004D2FC2">
      <w:pPr>
        <w:pStyle w:val="ListParagraph"/>
        <w:numPr>
          <w:ilvl w:val="0"/>
          <w:numId w:val="9"/>
        </w:numPr>
        <w:jc w:val="both"/>
      </w:pPr>
      <w:r>
        <w:t xml:space="preserve">1 </w:t>
      </w:r>
      <w:r w:rsidRPr="00865F35">
        <w:t>dish of 2</w:t>
      </w:r>
      <w:r w:rsidRPr="00865F35">
        <w:rPr>
          <w:vertAlign w:val="superscript"/>
        </w:rPr>
        <w:t>nd</w:t>
      </w:r>
      <w:r w:rsidRPr="00865F35">
        <w:t xml:space="preserve"> or 3</w:t>
      </w:r>
      <w:r w:rsidRPr="00865F35">
        <w:rPr>
          <w:vertAlign w:val="superscript"/>
        </w:rPr>
        <w:t>rd</w:t>
      </w:r>
      <w:r w:rsidRPr="00865F35">
        <w:t xml:space="preserve"> instar larvae</w:t>
      </w:r>
    </w:p>
    <w:p w14:paraId="38228810" w14:textId="77777777" w:rsidR="004D2FC2" w:rsidRDefault="004D2FC2" w:rsidP="004D2FC2">
      <w:pPr>
        <w:pStyle w:val="ListParagraph"/>
        <w:numPr>
          <w:ilvl w:val="0"/>
          <w:numId w:val="9"/>
        </w:numPr>
        <w:jc w:val="both"/>
      </w:pPr>
      <w:r w:rsidRPr="00865F35">
        <w:t>Paint brush/forceps (to move flies)</w:t>
      </w:r>
    </w:p>
    <w:p w14:paraId="1FCA8D21" w14:textId="3DFE7F0D" w:rsidR="004D2FC2" w:rsidRDefault="004D2FC2" w:rsidP="004D2FC2">
      <w:pPr>
        <w:pStyle w:val="ListParagraph"/>
        <w:numPr>
          <w:ilvl w:val="0"/>
          <w:numId w:val="9"/>
        </w:numPr>
        <w:jc w:val="both"/>
      </w:pPr>
      <w:r>
        <w:t xml:space="preserve">Permanent marker </w:t>
      </w:r>
    </w:p>
    <w:p w14:paraId="675CDC27" w14:textId="77777777" w:rsidR="003528C5" w:rsidRDefault="003528C5" w:rsidP="003528C5">
      <w:pPr>
        <w:pStyle w:val="ListParagraph"/>
        <w:jc w:val="both"/>
      </w:pPr>
    </w:p>
    <w:p w14:paraId="54E23AB7" w14:textId="76E5DFBD" w:rsidR="00CE5DD4" w:rsidRPr="00CE5DD4" w:rsidRDefault="00CE5DD4" w:rsidP="004D2FC2">
      <w:pPr>
        <w:jc w:val="both"/>
      </w:pPr>
      <w:r w:rsidRPr="00CE5DD4">
        <w:rPr>
          <w:i/>
          <w:iCs/>
        </w:rPr>
        <w:t>Procedure</w:t>
      </w:r>
    </w:p>
    <w:p w14:paraId="40FCEB61" w14:textId="50950910" w:rsidR="004F4B97" w:rsidRDefault="004F4B97" w:rsidP="00141461">
      <w:pPr>
        <w:pStyle w:val="ListParagraph"/>
        <w:numPr>
          <w:ilvl w:val="0"/>
          <w:numId w:val="7"/>
        </w:numPr>
        <w:spacing w:line="360" w:lineRule="auto"/>
        <w:textAlignment w:val="baseline"/>
        <w:rPr>
          <w:color w:val="000000"/>
        </w:rPr>
      </w:pPr>
      <w:r w:rsidRPr="00CE5DD4">
        <w:rPr>
          <w:color w:val="000000"/>
        </w:rPr>
        <w:t>P</w:t>
      </w:r>
      <w:r w:rsidR="00CE5DD4">
        <w:rPr>
          <w:color w:val="000000"/>
        </w:rPr>
        <w:t xml:space="preserve">lace </w:t>
      </w:r>
      <w:r w:rsidRPr="00CE5DD4">
        <w:rPr>
          <w:color w:val="000000"/>
        </w:rPr>
        <w:t xml:space="preserve">10 </w:t>
      </w:r>
      <w:r w:rsidR="00D2786F">
        <w:rPr>
          <w:color w:val="000000"/>
        </w:rPr>
        <w:t>larvae</w:t>
      </w:r>
      <w:r w:rsidR="00425FFA">
        <w:rPr>
          <w:color w:val="000000"/>
        </w:rPr>
        <w:t xml:space="preserve"> (1</w:t>
      </w:r>
      <w:r w:rsidR="00425FFA" w:rsidRPr="00425FFA">
        <w:rPr>
          <w:color w:val="000000"/>
          <w:vertAlign w:val="superscript"/>
        </w:rPr>
        <w:t>st</w:t>
      </w:r>
      <w:r w:rsidR="00425FFA">
        <w:rPr>
          <w:color w:val="000000"/>
        </w:rPr>
        <w:t xml:space="preserve"> or 2</w:t>
      </w:r>
      <w:r w:rsidR="00425FFA" w:rsidRPr="00425FFA">
        <w:rPr>
          <w:color w:val="000000"/>
          <w:vertAlign w:val="superscript"/>
        </w:rPr>
        <w:t>nd</w:t>
      </w:r>
      <w:r w:rsidR="00425FFA">
        <w:rPr>
          <w:color w:val="000000"/>
        </w:rPr>
        <w:t xml:space="preserve"> instar larvae)</w:t>
      </w:r>
      <w:r w:rsidR="00D2786F">
        <w:rPr>
          <w:color w:val="000000"/>
        </w:rPr>
        <w:t xml:space="preserve"> </w:t>
      </w:r>
      <w:r w:rsidRPr="00D2786F">
        <w:rPr>
          <w:color w:val="000000"/>
        </w:rPr>
        <w:t xml:space="preserve">into </w:t>
      </w:r>
      <w:r w:rsidR="00425FFA">
        <w:rPr>
          <w:color w:val="000000"/>
        </w:rPr>
        <w:t>each of</w:t>
      </w:r>
      <w:r w:rsidR="006D0B5F">
        <w:rPr>
          <w:color w:val="000000"/>
        </w:rPr>
        <w:t xml:space="preserve"> the high fat and high sugar larval tubes</w:t>
      </w:r>
      <w:r w:rsidRPr="00D2786F">
        <w:rPr>
          <w:color w:val="000000"/>
        </w:rPr>
        <w:t xml:space="preserve"> </w:t>
      </w:r>
    </w:p>
    <w:p w14:paraId="7B32A82E" w14:textId="00898315" w:rsidR="004F4B97" w:rsidRDefault="00E66FC6" w:rsidP="00141461">
      <w:pPr>
        <w:pStyle w:val="ListParagraph"/>
        <w:numPr>
          <w:ilvl w:val="0"/>
          <w:numId w:val="7"/>
        </w:numPr>
        <w:spacing w:line="360" w:lineRule="auto"/>
        <w:textAlignment w:val="baseline"/>
        <w:rPr>
          <w:color w:val="000000"/>
        </w:rPr>
      </w:pPr>
      <w:r>
        <w:rPr>
          <w:color w:val="000000"/>
        </w:rPr>
        <w:t>Be sure to note what instar they are and how many of each you include in the tube</w:t>
      </w:r>
    </w:p>
    <w:p w14:paraId="36766F0E" w14:textId="39091D43" w:rsidR="00425FFA" w:rsidRDefault="00090283" w:rsidP="00141461">
      <w:pPr>
        <w:pStyle w:val="ListParagraph"/>
        <w:numPr>
          <w:ilvl w:val="0"/>
          <w:numId w:val="7"/>
        </w:numPr>
        <w:spacing w:line="360" w:lineRule="auto"/>
        <w:textAlignment w:val="baseline"/>
        <w:rPr>
          <w:color w:val="000000"/>
        </w:rPr>
      </w:pPr>
      <w:r>
        <w:rPr>
          <w:color w:val="000000"/>
        </w:rPr>
        <w:t>Allow larvae to burrow into food (~ 30 minutes)</w:t>
      </w:r>
    </w:p>
    <w:p w14:paraId="6F572C98" w14:textId="68EF02C7" w:rsidR="00090283" w:rsidRPr="007A7D08" w:rsidRDefault="00090283" w:rsidP="007A7D08">
      <w:pPr>
        <w:pStyle w:val="ListParagraph"/>
        <w:numPr>
          <w:ilvl w:val="0"/>
          <w:numId w:val="7"/>
        </w:numPr>
        <w:spacing w:line="360" w:lineRule="auto"/>
        <w:textAlignment w:val="baseline"/>
        <w:rPr>
          <w:color w:val="000000"/>
        </w:rPr>
      </w:pPr>
      <w:r>
        <w:rPr>
          <w:color w:val="000000"/>
        </w:rPr>
        <w:t>Mark and index the location of all larvae using a sharpie as shown in Figure 2 (right)</w:t>
      </w:r>
      <w:r w:rsidR="007A7D08">
        <w:rPr>
          <w:color w:val="000000"/>
        </w:rPr>
        <w:t xml:space="preserve">. </w:t>
      </w:r>
      <w:r w:rsidR="007A7D08" w:rsidRPr="002F1C81">
        <w:rPr>
          <w:color w:val="000000"/>
        </w:rPr>
        <w:t>Note date and time pupa form in notebook.</w:t>
      </w:r>
    </w:p>
    <w:p w14:paraId="59CD0652" w14:textId="00492DC9" w:rsidR="00AA46F6" w:rsidRDefault="00141461" w:rsidP="00141461">
      <w:pPr>
        <w:pStyle w:val="ListParagraph"/>
        <w:numPr>
          <w:ilvl w:val="0"/>
          <w:numId w:val="7"/>
        </w:numPr>
        <w:spacing w:line="360" w:lineRule="auto"/>
        <w:textAlignment w:val="baseline"/>
        <w:rPr>
          <w:color w:val="000000"/>
        </w:rPr>
      </w:pPr>
      <w:r>
        <w:rPr>
          <w:noProof/>
        </w:rPr>
        <mc:AlternateContent>
          <mc:Choice Requires="wps">
            <w:drawing>
              <wp:anchor distT="0" distB="0" distL="114300" distR="114300" simplePos="0" relativeHeight="251664384" behindDoc="1" locked="0" layoutInCell="1" allowOverlap="1" wp14:anchorId="1D005797" wp14:editId="22B6DB1A">
                <wp:simplePos x="0" y="0"/>
                <wp:positionH relativeFrom="column">
                  <wp:posOffset>4453255</wp:posOffset>
                </wp:positionH>
                <wp:positionV relativeFrom="paragraph">
                  <wp:posOffset>498052</wp:posOffset>
                </wp:positionV>
                <wp:extent cx="1786255" cy="635"/>
                <wp:effectExtent l="0" t="0" r="4445" b="635"/>
                <wp:wrapTight wrapText="bothSides">
                  <wp:wrapPolygon edited="0">
                    <wp:start x="0" y="0"/>
                    <wp:lineTo x="0" y="21284"/>
                    <wp:lineTo x="21500" y="21284"/>
                    <wp:lineTo x="215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786255" cy="635"/>
                        </a:xfrm>
                        <a:prstGeom prst="rect">
                          <a:avLst/>
                        </a:prstGeom>
                        <a:solidFill>
                          <a:prstClr val="white"/>
                        </a:solidFill>
                        <a:ln>
                          <a:noFill/>
                        </a:ln>
                      </wps:spPr>
                      <wps:txbx>
                        <w:txbxContent>
                          <w:p w14:paraId="615C4B70" w14:textId="67AD90EE" w:rsidR="0063385D" w:rsidRPr="00360D61" w:rsidRDefault="0063385D" w:rsidP="00604C5F">
                            <w:pPr>
                              <w:pStyle w:val="Caption"/>
                              <w:jc w:val="both"/>
                              <w:rPr>
                                <w:noProof/>
                                <w:sz w:val="22"/>
                                <w:szCs w:val="22"/>
                              </w:rPr>
                            </w:pPr>
                            <w:r>
                              <w:t xml:space="preserve">Figure 2: </w:t>
                            </w:r>
                            <w:r w:rsidR="00A933C3">
                              <w:t xml:space="preserve">Marked and indexed larvae in different diet types. Diets were labeled using a lettering system, and all larvae were circled and marked using a permanent marker.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type w14:anchorId="1D005797" id="_x0000_t202" coordsize="21600,21600" o:spt="202" path="m,l,21600r21600,l21600,xe">
                <v:stroke joinstyle="miter"/>
                <v:path gradientshapeok="t" o:connecttype="rect"/>
              </v:shapetype>
              <v:shape id="Text Box 1" o:spid="_x0000_s1026" type="#_x0000_t202" style="position:absolute;left:0;text-align:left;margin-left:350.65pt;margin-top:39.2pt;width:140.6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rcKQIAAF0EAAAOAAAAZHJzL2Uyb0RvYy54bWysVMGO2jAQvVfqP1i+lwAVdIUIK8qKqhLa&#10;XQmqPRvHIZYcjzs2JPTrO3YStt32VPViJjPPz37zxizv29qwi0KvweZ8MhpzpqyEQttTzr8dth/u&#10;OPNB2EIYsCrnV+X5/er9u2XjFmoKFZhCISMS6xeNy3kVgltkmZeVqoUfgVOWiiVgLQJ94ikrUDTE&#10;XptsOh7PswawcAhSeU/Zh67IV4m/LJUMT2XpVWAm53S3kFZM6zGu2WopFicUrtKyv4b4h1vUQls6&#10;9Eb1IIJgZ9R/UNVaIngow0hCnUFZaqmSBlIzGb9Rs6+EU0kLNce7W5v8/6OVj5dnZLog7zizoiaL&#10;DqoN7DO0bBK70zi/INDeESy0lI7IPu8pGUW3Jdbxl+QwqlOfr7feRjIZN326m09nM84k1eYfZ5Ej&#10;e93q0IcvCmoWg5wjGZf6KS47HzroAIkneTC62Gpj4kcsbAyyiyCTm0oH1ZP/hjI2Yi3EXR1hzGRR&#10;X6cjRqE9tr24IxRX0ozQzYx3cqvpoJ3w4VkgDQnJpMEPT7SUBpqcQx9xVgH++Fs+4sk7qnLW0NDl&#10;3H8/C1Scma+WXI0TOgQ4BMchsOd6AySRnKLbpJA2YDBDWCLUL/Qe1vEUKgkr6aychyHchG706T1J&#10;tV4nEM2hE2Fn905G6qGhh/ZFoOvtCOTiIwzjKBZvXOmwyRe3PgdqcbIsNrTrYt9nmuFkev/e4iP5&#10;9TuhXv8VVj8BAAD//wMAUEsDBBQABgAIAAAAIQABh6D74AAAAAkBAAAPAAAAZHJzL2Rvd25yZXYu&#10;eG1sTI89T8MwEIZ3JP6DdUgsiDptQwghTlVVMNClInRhc+NrHIjtyHba8O+5TrDdx6P3nitXk+nZ&#10;CX3onBUwnyXA0DZOdbYVsP94vc+BhSitkr2zKOAHA6yq66tSFsqd7Tue6tgyCrGhkAJ0jEPBeWg0&#10;GhlmbkBLu6PzRkZqfcuVl2cKNz1fJEnGjewsXdBywI3G5rsejYBd+rnTd+PxZbtOl/5tP26yr7YW&#10;4vZmWj8DizjFPxgu+qQOFTkd3GhVYL2Ax2S+JJSKPAVGwFO+yIAdLoMH4FXJ/39Q/QIAAP//AwBQ&#10;SwECLQAUAAYACAAAACEAtoM4kv4AAADhAQAAEwAAAAAAAAAAAAAAAAAAAAAAW0NvbnRlbnRfVHlw&#10;ZXNdLnhtbFBLAQItABQABgAIAAAAIQA4/SH/1gAAAJQBAAALAAAAAAAAAAAAAAAAAC8BAABfcmVs&#10;cy8ucmVsc1BLAQItABQABgAIAAAAIQD1TVrcKQIAAF0EAAAOAAAAAAAAAAAAAAAAAC4CAABkcnMv&#10;ZTJvRG9jLnhtbFBLAQItABQABgAIAAAAIQABh6D74AAAAAkBAAAPAAAAAAAAAAAAAAAAAIMEAABk&#10;cnMvZG93bnJldi54bWxQSwUGAAAAAAQABADzAAAAkAUAAAAA&#10;" stroked="f">
                <v:textbox style="mso-fit-shape-to-text:t" inset="0,0,0,0">
                  <w:txbxContent>
                    <w:p w14:paraId="615C4B70" w14:textId="67AD90EE" w:rsidR="0063385D" w:rsidRPr="00360D61" w:rsidRDefault="0063385D" w:rsidP="00604C5F">
                      <w:pPr>
                        <w:pStyle w:val="Caption"/>
                        <w:jc w:val="both"/>
                        <w:rPr>
                          <w:noProof/>
                          <w:sz w:val="22"/>
                          <w:szCs w:val="22"/>
                        </w:rPr>
                      </w:pPr>
                      <w:r>
                        <w:t xml:space="preserve">Figure 2: </w:t>
                      </w:r>
                      <w:r w:rsidR="00A933C3">
                        <w:t xml:space="preserve">Marked and indexed larvae in different diet types. Diets were labeled using a lettering system, and all larvae were circled and marked using a permanent marker. </w:t>
                      </w:r>
                    </w:p>
                  </w:txbxContent>
                </v:textbox>
                <w10:wrap type="tight"/>
              </v:shape>
            </w:pict>
          </mc:Fallback>
        </mc:AlternateContent>
      </w:r>
      <w:r w:rsidR="00090283">
        <w:rPr>
          <w:color w:val="000000"/>
        </w:rPr>
        <w:t xml:space="preserve"> </w:t>
      </w:r>
      <w:r w:rsidR="00AA46F6">
        <w:rPr>
          <w:color w:val="000000"/>
        </w:rPr>
        <w:t xml:space="preserve">Place tubes in a </w:t>
      </w:r>
      <w:r w:rsidR="00406D84">
        <w:rPr>
          <w:color w:val="000000"/>
        </w:rPr>
        <w:t>light-controlled</w:t>
      </w:r>
      <w:r w:rsidR="00AA46F6">
        <w:rPr>
          <w:color w:val="000000"/>
        </w:rPr>
        <w:t xml:space="preserve"> environment at 22 degrees Celsius for 24 hours</w:t>
      </w:r>
    </w:p>
    <w:p w14:paraId="0DAE754B" w14:textId="529F5238" w:rsidR="002B30F5" w:rsidRDefault="00511030" w:rsidP="002B30F5">
      <w:pPr>
        <w:pStyle w:val="ListParagraph"/>
        <w:numPr>
          <w:ilvl w:val="0"/>
          <w:numId w:val="7"/>
        </w:numPr>
        <w:spacing w:line="360" w:lineRule="auto"/>
        <w:textAlignment w:val="baseline"/>
        <w:rPr>
          <w:color w:val="000000"/>
        </w:rPr>
      </w:pPr>
      <w:r>
        <w:rPr>
          <w:color w:val="000000"/>
        </w:rPr>
        <w:t>Check every 24 hours to determine number of individuals that pupate</w:t>
      </w:r>
    </w:p>
    <w:p w14:paraId="45221A51" w14:textId="57E0F512" w:rsidR="007A7D08" w:rsidRPr="007A7D08" w:rsidRDefault="007A7D08" w:rsidP="002B30F5">
      <w:pPr>
        <w:pStyle w:val="ListParagraph"/>
        <w:numPr>
          <w:ilvl w:val="0"/>
          <w:numId w:val="7"/>
        </w:numPr>
        <w:spacing w:line="360" w:lineRule="auto"/>
        <w:textAlignment w:val="baseline"/>
        <w:rPr>
          <w:color w:val="000000"/>
        </w:rPr>
      </w:pPr>
      <w:r>
        <w:rPr>
          <w:color w:val="000000"/>
        </w:rPr>
        <w:t>Note any changes in pupation and survival in your notebook.</w:t>
      </w:r>
    </w:p>
    <w:p w14:paraId="6A7510C0" w14:textId="0D44EFDE" w:rsidR="002B30F5" w:rsidRDefault="002B30F5" w:rsidP="002B30F5">
      <w:pPr>
        <w:textAlignment w:val="baseline"/>
        <w:rPr>
          <w:i/>
          <w:iCs/>
          <w:color w:val="000000"/>
        </w:rPr>
      </w:pPr>
      <w:r w:rsidRPr="002B30F5">
        <w:rPr>
          <w:i/>
          <w:iCs/>
          <w:color w:val="000000"/>
        </w:rPr>
        <w:t xml:space="preserve">What is </w:t>
      </w:r>
      <w:r w:rsidR="00B90548">
        <w:rPr>
          <w:i/>
          <w:iCs/>
          <w:color w:val="000000"/>
        </w:rPr>
        <w:t>our dependent and independent variable</w:t>
      </w:r>
      <w:r w:rsidRPr="002B30F5">
        <w:rPr>
          <w:i/>
          <w:iCs/>
          <w:color w:val="000000"/>
        </w:rPr>
        <w:t>?</w:t>
      </w:r>
      <w:r w:rsidR="00B90548">
        <w:rPr>
          <w:i/>
          <w:iCs/>
          <w:color w:val="000000"/>
        </w:rPr>
        <w:t xml:space="preserve"> What is our control?</w:t>
      </w:r>
    </w:p>
    <w:p w14:paraId="511662C0" w14:textId="62D73444" w:rsidR="00B90548" w:rsidRDefault="00B90548" w:rsidP="002B30F5">
      <w:pPr>
        <w:textAlignment w:val="baseline"/>
        <w:rPr>
          <w:i/>
          <w:iCs/>
          <w:color w:val="000000"/>
        </w:rPr>
      </w:pPr>
    </w:p>
    <w:p w14:paraId="0E9DE301" w14:textId="46B5DC22" w:rsidR="00834F46" w:rsidRDefault="00834F46" w:rsidP="002B30F5">
      <w:pPr>
        <w:textAlignment w:val="baseline"/>
        <w:rPr>
          <w:i/>
          <w:iCs/>
          <w:color w:val="000000"/>
        </w:rPr>
      </w:pPr>
      <w:r>
        <w:rPr>
          <w:i/>
          <w:iCs/>
          <w:color w:val="000000"/>
        </w:rPr>
        <w:t xml:space="preserve">What is the percent survival based on diet type? </w:t>
      </w:r>
      <w:r w:rsidR="00DF31A5">
        <w:rPr>
          <w:i/>
          <w:iCs/>
          <w:color w:val="000000"/>
        </w:rPr>
        <w:t>Do</w:t>
      </w:r>
      <w:r>
        <w:rPr>
          <w:i/>
          <w:iCs/>
          <w:color w:val="000000"/>
        </w:rPr>
        <w:t xml:space="preserve"> you accept or reject your hypothesis?</w:t>
      </w:r>
    </w:p>
    <w:p w14:paraId="4662368D" w14:textId="77777777" w:rsidR="004F4B97" w:rsidRPr="009F5BDD" w:rsidRDefault="004F4B97" w:rsidP="006969D2">
      <w:pPr>
        <w:jc w:val="both"/>
        <w:rPr>
          <w:i/>
          <w:iCs/>
        </w:rPr>
      </w:pPr>
    </w:p>
    <w:p w14:paraId="1FB9E1E2" w14:textId="77777777" w:rsidR="00141461" w:rsidRDefault="00141461" w:rsidP="00F41AE9">
      <w:pPr>
        <w:jc w:val="both"/>
        <w:rPr>
          <w:b/>
          <w:bCs/>
        </w:rPr>
      </w:pPr>
      <w:r>
        <w:rPr>
          <w:b/>
          <w:bCs/>
        </w:rPr>
        <w:br w:type="page"/>
      </w:r>
    </w:p>
    <w:p w14:paraId="36ADA172" w14:textId="483B22FB" w:rsidR="004778FF" w:rsidRPr="009F5BDD" w:rsidRDefault="006A001F" w:rsidP="00F41AE9">
      <w:pPr>
        <w:jc w:val="both"/>
        <w:rPr>
          <w:b/>
          <w:bCs/>
        </w:rPr>
      </w:pPr>
      <w:r w:rsidRPr="009F5BDD">
        <w:rPr>
          <w:b/>
          <w:bCs/>
        </w:rPr>
        <w:lastRenderedPageBreak/>
        <w:t>Experiment</w:t>
      </w:r>
      <w:r w:rsidR="004778FF" w:rsidRPr="009F5BDD">
        <w:rPr>
          <w:b/>
          <w:bCs/>
        </w:rPr>
        <w:t xml:space="preserve"> Two – Effects of Diet on Behavior </w:t>
      </w:r>
    </w:p>
    <w:p w14:paraId="5B548962" w14:textId="63F73361" w:rsidR="00DE6613" w:rsidRDefault="00AE3E52" w:rsidP="00F41AE9">
      <w:pPr>
        <w:jc w:val="both"/>
      </w:pPr>
      <w:r>
        <w:t>Next let’s</w:t>
      </w:r>
      <w:r w:rsidR="00C93E2F">
        <w:t xml:space="preserve"> investigate the</w:t>
      </w:r>
      <w:r w:rsidR="00BA3B4A">
        <w:t xml:space="preserve"> effects of diet on behavior</w:t>
      </w:r>
      <w:r>
        <w:t xml:space="preserve">. </w:t>
      </w:r>
      <w:r w:rsidR="005439D3">
        <w:t xml:space="preserve">But first we need </w:t>
      </w:r>
      <w:r w:rsidR="005439D3" w:rsidRPr="009F5BDD">
        <w:t xml:space="preserve">to understand different behaviors of </w:t>
      </w:r>
      <w:r w:rsidR="005439D3" w:rsidRPr="009F5BDD">
        <w:rPr>
          <w:i/>
          <w:iCs/>
        </w:rPr>
        <w:t>Drosophila</w:t>
      </w:r>
      <w:r w:rsidR="005439D3" w:rsidRPr="009F5BDD">
        <w:t xml:space="preserve"> larvae. Larvae </w:t>
      </w:r>
      <w:r w:rsidR="00A44BC1">
        <w:t>respond to external stimuli in a variety of ways. These behavioral responses</w:t>
      </w:r>
      <w:r w:rsidR="005439D3" w:rsidRPr="009F5BDD">
        <w:t xml:space="preserve"> </w:t>
      </w:r>
      <w:r w:rsidR="00A44BC1">
        <w:t>are</w:t>
      </w:r>
      <w:r w:rsidR="005439D3" w:rsidRPr="009F5BDD">
        <w:t xml:space="preserve"> adaptive </w:t>
      </w:r>
      <w:r w:rsidR="00A44BC1">
        <w:t>and act as a</w:t>
      </w:r>
      <w:r w:rsidR="005439D3" w:rsidRPr="009F5BDD">
        <w:t>n anti-predator defense</w:t>
      </w:r>
      <w:r w:rsidR="00C22DFB">
        <w:t xml:space="preserve"> (Robertson et al. 2013)</w:t>
      </w:r>
      <w:r w:rsidR="005439D3" w:rsidRPr="009F5BDD">
        <w:t xml:space="preserve">. </w:t>
      </w:r>
      <w:r w:rsidR="001A33CB" w:rsidRPr="009F5BDD">
        <w:t xml:space="preserve">Prior to proceeding review the different </w:t>
      </w:r>
      <w:r w:rsidR="00001E23">
        <w:t>behaviors that larvae can exhibit</w:t>
      </w:r>
      <w:r w:rsidR="00D42F4B">
        <w:t xml:space="preserve"> (</w:t>
      </w:r>
      <w:r w:rsidR="00A02E85" w:rsidRPr="00A02E85">
        <w:rPr>
          <w:color w:val="000000" w:themeColor="text1"/>
        </w:rPr>
        <w:t>see Appendix</w:t>
      </w:r>
      <w:r w:rsidR="00D42F4B">
        <w:t>)</w:t>
      </w:r>
      <w:r w:rsidR="00DE6613">
        <w:t xml:space="preserve">. </w:t>
      </w:r>
    </w:p>
    <w:p w14:paraId="60AE2E93" w14:textId="77777777" w:rsidR="00DE6613" w:rsidRDefault="00DE6613" w:rsidP="00F41AE9">
      <w:pPr>
        <w:jc w:val="both"/>
      </w:pPr>
    </w:p>
    <w:p w14:paraId="7824C894" w14:textId="5DE97CA5" w:rsidR="00DE6613" w:rsidRDefault="00DE6613" w:rsidP="008B6DDA">
      <w:pPr>
        <w:jc w:val="both"/>
        <w:rPr>
          <w:i/>
          <w:iCs/>
        </w:rPr>
      </w:pPr>
      <w:r>
        <w:rPr>
          <w:i/>
          <w:iCs/>
        </w:rPr>
        <w:t xml:space="preserve">Develop a </w:t>
      </w:r>
      <w:r w:rsidRPr="009F5BDD">
        <w:rPr>
          <w:i/>
          <w:iCs/>
        </w:rPr>
        <w:t>hypothesis</w:t>
      </w:r>
      <w:r>
        <w:rPr>
          <w:i/>
          <w:iCs/>
        </w:rPr>
        <w:t xml:space="preserve"> to explain how each diet might influence larval behavior: </w:t>
      </w:r>
    </w:p>
    <w:p w14:paraId="0F494743" w14:textId="7076BA7A" w:rsidR="008D67F4" w:rsidRPr="003528C5" w:rsidRDefault="00EA5F3C" w:rsidP="003528C5">
      <w:pPr>
        <w:spacing w:after="200"/>
        <w:jc w:val="both"/>
        <w:rPr>
          <w:i/>
          <w:iCs/>
        </w:rPr>
      </w:pPr>
      <w:r>
        <w:rPr>
          <w:noProof/>
          <w:color w:val="000000"/>
        </w:rPr>
        <w:drawing>
          <wp:anchor distT="0" distB="0" distL="114300" distR="114300" simplePos="0" relativeHeight="251665408" behindDoc="1" locked="0" layoutInCell="1" allowOverlap="1" wp14:anchorId="29D51E09" wp14:editId="1009366E">
            <wp:simplePos x="0" y="0"/>
            <wp:positionH relativeFrom="column">
              <wp:posOffset>4055533</wp:posOffset>
            </wp:positionH>
            <wp:positionV relativeFrom="paragraph">
              <wp:posOffset>110490</wp:posOffset>
            </wp:positionV>
            <wp:extent cx="2548255" cy="2565400"/>
            <wp:effectExtent l="0" t="0" r="4445" b="0"/>
            <wp:wrapTight wrapText="bothSides">
              <wp:wrapPolygon edited="0">
                <wp:start x="0" y="0"/>
                <wp:lineTo x="0" y="21493"/>
                <wp:lineTo x="21530" y="21493"/>
                <wp:lineTo x="21530"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330"/>
                    <a:stretch/>
                  </pic:blipFill>
                  <pic:spPr bwMode="auto">
                    <a:xfrm>
                      <a:off x="0" y="0"/>
                      <a:ext cx="2548255" cy="256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3F8C0B" w14:textId="1D7BD143" w:rsidR="008D67F4" w:rsidRPr="004D2FC2" w:rsidRDefault="008D67F4" w:rsidP="008D67F4">
      <w:pPr>
        <w:jc w:val="both"/>
        <w:rPr>
          <w:i/>
          <w:iCs/>
        </w:rPr>
      </w:pPr>
      <w:r w:rsidRPr="004D2FC2">
        <w:rPr>
          <w:i/>
          <w:iCs/>
        </w:rPr>
        <w:t>Material</w:t>
      </w:r>
      <w:r w:rsidR="00BC7C33">
        <w:rPr>
          <w:i/>
          <w:iCs/>
        </w:rPr>
        <w:t>s</w:t>
      </w:r>
    </w:p>
    <w:p w14:paraId="1BB033C5" w14:textId="77777777" w:rsidR="00EA5F3C" w:rsidRPr="00EA5F3C" w:rsidRDefault="00EA5F3C" w:rsidP="00EA5F3C">
      <w:pPr>
        <w:ind w:firstLine="360"/>
        <w:jc w:val="both"/>
      </w:pPr>
      <w:r w:rsidRPr="00EA5F3C">
        <w:t xml:space="preserve">From experiment one: </w:t>
      </w:r>
    </w:p>
    <w:p w14:paraId="2D98E027" w14:textId="186AC970" w:rsidR="008D67F4" w:rsidRPr="00EA5F3C" w:rsidRDefault="008D67F4" w:rsidP="005D1177">
      <w:pPr>
        <w:pStyle w:val="ListParagraph"/>
        <w:numPr>
          <w:ilvl w:val="0"/>
          <w:numId w:val="9"/>
        </w:numPr>
      </w:pPr>
      <w:r w:rsidRPr="00EA5F3C">
        <w:t>1 tube of 10% high fat larval diet</w:t>
      </w:r>
      <w:r w:rsidR="00EA5F3C" w:rsidRPr="00EA5F3C">
        <w:t xml:space="preserve"> from experiment one</w:t>
      </w:r>
    </w:p>
    <w:p w14:paraId="6F90BBB0" w14:textId="36AFF823" w:rsidR="008D67F4" w:rsidRPr="00EA5F3C" w:rsidRDefault="008D67F4" w:rsidP="005D1177">
      <w:pPr>
        <w:pStyle w:val="ListParagraph"/>
        <w:numPr>
          <w:ilvl w:val="0"/>
          <w:numId w:val="9"/>
        </w:numPr>
      </w:pPr>
      <w:r w:rsidRPr="00EA5F3C">
        <w:t>1 tube of 10% high sugar larval diet</w:t>
      </w:r>
    </w:p>
    <w:p w14:paraId="635AC4B0" w14:textId="16EFA407" w:rsidR="008D67F4" w:rsidRPr="00EA5F3C" w:rsidRDefault="008D67F4" w:rsidP="005D1177">
      <w:pPr>
        <w:pStyle w:val="ListParagraph"/>
        <w:numPr>
          <w:ilvl w:val="0"/>
          <w:numId w:val="9"/>
        </w:numPr>
      </w:pPr>
      <w:r w:rsidRPr="00EA5F3C">
        <w:t>1 tube of standard fly media</w:t>
      </w:r>
    </w:p>
    <w:p w14:paraId="65EC2609" w14:textId="0E960DB7" w:rsidR="008D67F4" w:rsidRPr="00EA5F3C" w:rsidRDefault="008D67F4" w:rsidP="005D1177">
      <w:pPr>
        <w:pStyle w:val="ListParagraph"/>
        <w:numPr>
          <w:ilvl w:val="0"/>
          <w:numId w:val="9"/>
        </w:numPr>
      </w:pPr>
      <w:r w:rsidRPr="00EA5F3C">
        <w:t>Tweezers or forceps to move larva</w:t>
      </w:r>
    </w:p>
    <w:p w14:paraId="0A162B96" w14:textId="33C2A3F1" w:rsidR="008D67F4" w:rsidRPr="00EA5F3C" w:rsidRDefault="00C30856" w:rsidP="005D1177">
      <w:pPr>
        <w:pStyle w:val="ListParagraph"/>
        <w:numPr>
          <w:ilvl w:val="0"/>
          <w:numId w:val="9"/>
        </w:numPr>
      </w:pPr>
      <w:r w:rsidRPr="00EA5F3C">
        <w:t>Petri dish</w:t>
      </w:r>
    </w:p>
    <w:p w14:paraId="4D181703" w14:textId="5E221799" w:rsidR="00C30856" w:rsidRPr="00EA5F3C" w:rsidRDefault="00C30856" w:rsidP="005D1177">
      <w:pPr>
        <w:pStyle w:val="ListParagraph"/>
        <w:numPr>
          <w:ilvl w:val="0"/>
          <w:numId w:val="9"/>
        </w:numPr>
      </w:pPr>
      <w:r w:rsidRPr="00EA5F3C">
        <w:t>Pencil</w:t>
      </w:r>
    </w:p>
    <w:p w14:paraId="71741D00" w14:textId="3982AD42" w:rsidR="00087450" w:rsidRPr="00C62240" w:rsidRDefault="00C30856" w:rsidP="00C62240">
      <w:pPr>
        <w:pStyle w:val="ListParagraph"/>
        <w:numPr>
          <w:ilvl w:val="0"/>
          <w:numId w:val="9"/>
        </w:numPr>
      </w:pPr>
      <w:r w:rsidRPr="00EA5F3C">
        <w:t xml:space="preserve">Stopwatch </w:t>
      </w:r>
    </w:p>
    <w:p w14:paraId="7CC3C17F" w14:textId="0599E931" w:rsidR="00721478" w:rsidRPr="009F5BDD" w:rsidRDefault="00721478" w:rsidP="00721478">
      <w:pPr>
        <w:jc w:val="both"/>
      </w:pPr>
    </w:p>
    <w:p w14:paraId="3055F55A" w14:textId="269433FD" w:rsidR="00721478" w:rsidRPr="009F5BDD" w:rsidRDefault="00721478" w:rsidP="00721478">
      <w:pPr>
        <w:jc w:val="both"/>
        <w:rPr>
          <w:i/>
          <w:iCs/>
        </w:rPr>
      </w:pPr>
      <w:r w:rsidRPr="009F5BDD">
        <w:rPr>
          <w:i/>
          <w:iCs/>
        </w:rPr>
        <w:t xml:space="preserve">Procedure </w:t>
      </w:r>
    </w:p>
    <w:p w14:paraId="5F70009B" w14:textId="295688A5" w:rsidR="00C62240" w:rsidRDefault="00ED4C96" w:rsidP="00406D84">
      <w:pPr>
        <w:pStyle w:val="ListParagraph"/>
        <w:numPr>
          <w:ilvl w:val="0"/>
          <w:numId w:val="10"/>
        </w:numPr>
        <w:spacing w:line="360" w:lineRule="auto"/>
        <w:jc w:val="both"/>
      </w:pPr>
      <w:r>
        <w:rPr>
          <w:noProof/>
        </w:rPr>
        <mc:AlternateContent>
          <mc:Choice Requires="wps">
            <w:drawing>
              <wp:anchor distT="0" distB="0" distL="114300" distR="114300" simplePos="0" relativeHeight="251667456" behindDoc="1" locked="0" layoutInCell="1" allowOverlap="1" wp14:anchorId="378BFBEA" wp14:editId="049F352E">
                <wp:simplePos x="0" y="0"/>
                <wp:positionH relativeFrom="column">
                  <wp:posOffset>4554643</wp:posOffset>
                </wp:positionH>
                <wp:positionV relativeFrom="paragraph">
                  <wp:posOffset>330200</wp:posOffset>
                </wp:positionV>
                <wp:extent cx="1557655" cy="635"/>
                <wp:effectExtent l="0" t="0" r="4445" b="0"/>
                <wp:wrapTight wrapText="bothSides">
                  <wp:wrapPolygon edited="0">
                    <wp:start x="0" y="0"/>
                    <wp:lineTo x="0" y="20870"/>
                    <wp:lineTo x="21486" y="20870"/>
                    <wp:lineTo x="21486"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557655" cy="635"/>
                        </a:xfrm>
                        <a:prstGeom prst="rect">
                          <a:avLst/>
                        </a:prstGeom>
                        <a:solidFill>
                          <a:prstClr val="white"/>
                        </a:solidFill>
                        <a:ln>
                          <a:noFill/>
                        </a:ln>
                      </wps:spPr>
                      <wps:txbx>
                        <w:txbxContent>
                          <w:p w14:paraId="0A0F0503" w14:textId="6B5679B6" w:rsidR="00ED4C96" w:rsidRPr="00300BC3" w:rsidRDefault="00ED4C96" w:rsidP="00ED4C96">
                            <w:pPr>
                              <w:pStyle w:val="Caption"/>
                              <w:rPr>
                                <w:noProof/>
                                <w:color w:val="000000"/>
                              </w:rPr>
                            </w:pPr>
                            <w:r>
                              <w:t xml:space="preserve">Figure 3. Illustration of body segments on larvae and points of contact.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w:pict>
              <v:shape w14:anchorId="378BFBEA" id="Text Box 5" o:spid="_x0000_s1027" type="#_x0000_t202" style="position:absolute;left:0;text-align:left;margin-left:358.65pt;margin-top:26pt;width:122.6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XyLgIAAGQEAAAOAAAAZHJzL2Uyb0RvYy54bWysVFFvGjEMfp+0/xDlfRx0gk2Io2JUTJNQ&#10;WwmmPodcjouUxJkTuOt+/ZwcR7tuT9Negs927HzfZ7O47axhZ4VBgyv5ZDTmTDkJlXbHkn/fbz58&#10;5ixE4SphwKmSP6vAb5fv3y1aP1c30ICpFDIq4sK89SVvYvTzogiyUVaEEXjlKFgDWhHpE49FhaKl&#10;6tYUN+PxrGgBK48gVQjkveuDfJnr17WS8aGug4rMlJzeFvOJ+Tyks1guxPyIwjdaXp4h/uEVVmhH&#10;Ta+l7kQU7IT6j1JWS4QAdRxJsAXUtZYqYyA0k/EbNLtGeJWxEDnBX2kK/6+svD8/ItNVyaecOWFJ&#10;or3qIvsCHZsmdlof5pS085QWO3KTyoM/kDOB7mq06ZfgMIoTz89XblMxmS5Np59mU2oiKTb7mGsX&#10;L1c9hvhVgWXJKDmScJlPcd6GSM+g1CEldQpgdLXRxqSPFFgbZGdBIreNjio9kG78lmVcynWQbvXh&#10;5CkSvh5HsmJ36DIbV4wHqJ4JOkI/OsHLjaZ+WxHio0CaFUJL8x8f6KgNtCWHi8VZA/jzb/6UTxJS&#10;lLOWZq/k4cdJoOLMfHMkbhrUwcDBOAyGO9k1ENIJbZaX2aQLGM1g1gj2idZilbpQSDhJvUoeB3Md&#10;+w2gtZJqtcpJNI5exK3beZlKD7zuuyeB/qJKJDHvYZhKMX8jTp+b5fGrUySms3KJ157FC900ylme&#10;y9qlXXn9nbNe/hyWvwAAAP//AwBQSwMEFAAGAAgAAAAhADF4/GDgAAAACQEAAA8AAABkcnMvZG93&#10;bnJldi54bWxMj7FOwzAQhnck3sE6JBZEnaQlhRCnqioY6FIRurC5sRsH4nNkO214e64TjHf36b/v&#10;L1eT7dlJ+9A5FJDOEmAaG6c6bAXsP17vH4GFKFHJ3qEW8KMDrKrrq1IWyp3xXZ/q2DIKwVBIASbG&#10;oeA8NEZbGWZu0Ei3o/NWRhp9y5WXZwq3Pc+SJOdWdkgfjBz0xujmux6tgN3ic2fuxuPLdr2Y+7f9&#10;uMm/2lqI25tp/Qws6in+wXDRJ3WoyOngRlSB9QKW6XJOqICHjDoR8JRnObDDZZECr0r+v0H1CwAA&#10;//8DAFBLAQItABQABgAIAAAAIQC2gziS/gAAAOEBAAATAAAAAAAAAAAAAAAAAAAAAABbQ29udGVu&#10;dF9UeXBlc10ueG1sUEsBAi0AFAAGAAgAAAAhADj9If/WAAAAlAEAAAsAAAAAAAAAAAAAAAAALwEA&#10;AF9yZWxzLy5yZWxzUEsBAi0AFAAGAAgAAAAhAPOiRfIuAgAAZAQAAA4AAAAAAAAAAAAAAAAALgIA&#10;AGRycy9lMm9Eb2MueG1sUEsBAi0AFAAGAAgAAAAhADF4/GDgAAAACQEAAA8AAAAAAAAAAAAAAAAA&#10;iAQAAGRycy9kb3ducmV2LnhtbFBLBQYAAAAABAAEAPMAAACVBQAAAAA=&#10;" stroked="f">
                <v:textbox style="mso-fit-shape-to-text:t" inset="0,0,0,0">
                  <w:txbxContent>
                    <w:p w14:paraId="0A0F0503" w14:textId="6B5679B6" w:rsidR="00ED4C96" w:rsidRPr="00300BC3" w:rsidRDefault="00ED4C96" w:rsidP="00ED4C96">
                      <w:pPr>
                        <w:pStyle w:val="Caption"/>
                        <w:rPr>
                          <w:noProof/>
                          <w:color w:val="000000"/>
                        </w:rPr>
                      </w:pPr>
                      <w:r>
                        <w:t xml:space="preserve">Figure 3. Illustration of body segments on larvae and points of contact. </w:t>
                      </w:r>
                    </w:p>
                  </w:txbxContent>
                </v:textbox>
                <w10:wrap type="tight"/>
              </v:shape>
            </w:pict>
          </mc:Fallback>
        </mc:AlternateContent>
      </w:r>
      <w:r w:rsidR="00C62240">
        <w:t>Using t</w:t>
      </w:r>
      <w:r w:rsidR="00C62240" w:rsidRPr="00C62240">
        <w:t>weezers</w:t>
      </w:r>
      <w:r w:rsidR="00512EC7">
        <w:t xml:space="preserve"> </w:t>
      </w:r>
      <w:r w:rsidR="00512EC7" w:rsidRPr="00DC0139">
        <w:t>or a small paint brush</w:t>
      </w:r>
      <w:r w:rsidR="00C62240" w:rsidRPr="00C62240">
        <w:t xml:space="preserve"> remove a single larva </w:t>
      </w:r>
      <w:r w:rsidR="00C62240">
        <w:t>and place it on a petri dish</w:t>
      </w:r>
    </w:p>
    <w:p w14:paraId="5783790D" w14:textId="77777777" w:rsidR="004C23BA" w:rsidRDefault="00C62240" w:rsidP="00406D84">
      <w:pPr>
        <w:pStyle w:val="ListParagraph"/>
        <w:numPr>
          <w:ilvl w:val="0"/>
          <w:numId w:val="10"/>
        </w:numPr>
        <w:spacing w:line="360" w:lineRule="auto"/>
        <w:jc w:val="both"/>
      </w:pPr>
      <w:r>
        <w:t>Identify the stage of the lar</w:t>
      </w:r>
      <w:r w:rsidR="00D412DF">
        <w:t xml:space="preserve">va </w:t>
      </w:r>
    </w:p>
    <w:p w14:paraId="0969DBCF" w14:textId="77777777" w:rsidR="004C23BA" w:rsidRDefault="004C23BA" w:rsidP="00406D84">
      <w:pPr>
        <w:pStyle w:val="ListParagraph"/>
        <w:numPr>
          <w:ilvl w:val="0"/>
          <w:numId w:val="10"/>
        </w:numPr>
        <w:spacing w:line="360" w:lineRule="auto"/>
        <w:jc w:val="both"/>
      </w:pPr>
      <w:r>
        <w:t>Allow l</w:t>
      </w:r>
      <w:r w:rsidR="00C62240" w:rsidRPr="00C62240">
        <w:t>arvae to acclimate for 15 secs prior to beginning the trial</w:t>
      </w:r>
    </w:p>
    <w:p w14:paraId="12EA924E" w14:textId="77777777" w:rsidR="004C23BA" w:rsidRDefault="004C23BA" w:rsidP="00406D84">
      <w:pPr>
        <w:pStyle w:val="ListParagraph"/>
        <w:numPr>
          <w:ilvl w:val="0"/>
          <w:numId w:val="10"/>
        </w:numPr>
        <w:spacing w:line="360" w:lineRule="auto"/>
        <w:jc w:val="both"/>
      </w:pPr>
      <w:r>
        <w:t>Count the n</w:t>
      </w:r>
      <w:r w:rsidR="00C62240" w:rsidRPr="00C62240">
        <w:t>umber of peristaltic waves for 15 seconds</w:t>
      </w:r>
    </w:p>
    <w:p w14:paraId="4835246D" w14:textId="6DA0BEA7" w:rsidR="006F16D3" w:rsidRDefault="00ED4C96" w:rsidP="00406D84">
      <w:pPr>
        <w:pStyle w:val="ListParagraph"/>
        <w:numPr>
          <w:ilvl w:val="0"/>
          <w:numId w:val="10"/>
        </w:numPr>
        <w:spacing w:line="360" w:lineRule="auto"/>
        <w:jc w:val="both"/>
      </w:pPr>
      <w:r>
        <w:t>Stimulate the larvae</w:t>
      </w:r>
      <w:r w:rsidR="00C62240" w:rsidRPr="00C62240">
        <w:t xml:space="preserve"> </w:t>
      </w:r>
      <w:r w:rsidR="004D53B5">
        <w:t xml:space="preserve">at </w:t>
      </w:r>
      <w:r w:rsidR="00C62240" w:rsidRPr="00C62240">
        <w:t>the</w:t>
      </w:r>
      <w:r w:rsidR="004D53B5">
        <w:t xml:space="preserve"> abdomen on the</w:t>
      </w:r>
      <w:r w:rsidR="00C62240" w:rsidRPr="00C62240">
        <w:t xml:space="preserve"> right side on the larva’s body segment </w:t>
      </w:r>
      <w:r w:rsidR="006F16D3">
        <w:t>as shown in Figure 3</w:t>
      </w:r>
    </w:p>
    <w:p w14:paraId="561D30DF" w14:textId="77777777" w:rsidR="004D53B5" w:rsidRDefault="006F16D3" w:rsidP="00406D84">
      <w:pPr>
        <w:pStyle w:val="ListParagraph"/>
        <w:numPr>
          <w:ilvl w:val="0"/>
          <w:numId w:val="10"/>
        </w:numPr>
        <w:spacing w:line="360" w:lineRule="auto"/>
        <w:jc w:val="both"/>
      </w:pPr>
      <w:r>
        <w:t>Record the behavioral response</w:t>
      </w:r>
    </w:p>
    <w:p w14:paraId="0AFF5B29" w14:textId="77777777" w:rsidR="004D53B5" w:rsidRDefault="004D53B5" w:rsidP="00406D84">
      <w:pPr>
        <w:pStyle w:val="ListParagraph"/>
        <w:numPr>
          <w:ilvl w:val="0"/>
          <w:numId w:val="10"/>
        </w:numPr>
        <w:spacing w:line="360" w:lineRule="auto"/>
        <w:jc w:val="both"/>
      </w:pPr>
      <w:r>
        <w:t xml:space="preserve">Wait </w:t>
      </w:r>
      <w:r w:rsidR="00C62240" w:rsidRPr="00C62240">
        <w:t>15 sec</w:t>
      </w:r>
      <w:r>
        <w:t>onds</w:t>
      </w:r>
      <w:r w:rsidR="00C62240" w:rsidRPr="00C62240">
        <w:t xml:space="preserve"> </w:t>
      </w:r>
    </w:p>
    <w:p w14:paraId="5D16E005" w14:textId="4965F856" w:rsidR="00CB2F10" w:rsidRPr="00CB2F10" w:rsidRDefault="00C62240" w:rsidP="00CB2F10">
      <w:pPr>
        <w:pStyle w:val="ListParagraph"/>
        <w:numPr>
          <w:ilvl w:val="0"/>
          <w:numId w:val="10"/>
        </w:numPr>
        <w:spacing w:line="360" w:lineRule="auto"/>
        <w:jc w:val="both"/>
      </w:pPr>
      <w:r w:rsidRPr="00C62240">
        <w:t>Repeat steps 5-6 for each additional body segment</w:t>
      </w:r>
      <w:r w:rsidR="008D67F4" w:rsidRPr="00EB1CB8">
        <w:rPr>
          <w:color w:val="000000"/>
        </w:rPr>
        <w:fldChar w:fldCharType="begin"/>
      </w:r>
      <w:r w:rsidR="008D67F4" w:rsidRPr="00EB1CB8">
        <w:rPr>
          <w:color w:val="000000"/>
        </w:rPr>
        <w:instrText xml:space="preserve"> INCLUDEPICTURE "https://lh5.googleusercontent.com/cQ_vqPBCCt8oxKGJGE9YFaHANgfxRn2KKTdh2ZaOZK3dCPeBRJTFrF8Dtg8kRSu0FczBQEnmMv4kd1--_n4GLheNu2qiPUC7He-L0IlymsJt_YdBicxewKMsY_gJQpma4Q" \* MERGEFORMATINET </w:instrText>
      </w:r>
      <w:r w:rsidR="00380F88">
        <w:rPr>
          <w:color w:val="000000"/>
        </w:rPr>
        <w:fldChar w:fldCharType="separate"/>
      </w:r>
      <w:r w:rsidR="008D67F4" w:rsidRPr="00EB1CB8">
        <w:rPr>
          <w:color w:val="000000"/>
        </w:rPr>
        <w:fldChar w:fldCharType="end"/>
      </w:r>
    </w:p>
    <w:p w14:paraId="67F4D7B4" w14:textId="4062E375" w:rsidR="00CB2F10" w:rsidRPr="00E4354B" w:rsidRDefault="00CB2F10" w:rsidP="00CB2F10">
      <w:pPr>
        <w:pStyle w:val="ListParagraph"/>
        <w:numPr>
          <w:ilvl w:val="0"/>
          <w:numId w:val="10"/>
        </w:numPr>
        <w:spacing w:line="360" w:lineRule="auto"/>
        <w:jc w:val="both"/>
      </w:pPr>
      <w:r>
        <w:rPr>
          <w:color w:val="000000"/>
        </w:rPr>
        <w:t>Conduct stimulus test on a minimum of 10 larvae per</w:t>
      </w:r>
      <w:r w:rsidR="007069FC">
        <w:rPr>
          <w:color w:val="000000"/>
        </w:rPr>
        <w:t xml:space="preserve"> diet type and control</w:t>
      </w:r>
    </w:p>
    <w:p w14:paraId="2CBCC530" w14:textId="30C5D84B" w:rsidR="00E4354B" w:rsidRDefault="00E4354B" w:rsidP="00E4354B">
      <w:pPr>
        <w:spacing w:line="360" w:lineRule="auto"/>
        <w:jc w:val="both"/>
      </w:pPr>
    </w:p>
    <w:p w14:paraId="6E0F8224" w14:textId="77777777" w:rsidR="00A759E3" w:rsidRPr="00A759E3" w:rsidRDefault="00E4354B" w:rsidP="00A759E3">
      <w:pPr>
        <w:textAlignment w:val="baseline"/>
        <w:rPr>
          <w:i/>
          <w:iCs/>
          <w:color w:val="000000"/>
        </w:rPr>
      </w:pPr>
      <w:r w:rsidRPr="00A759E3">
        <w:rPr>
          <w:i/>
          <w:iCs/>
        </w:rPr>
        <w:t xml:space="preserve">When all stimulus tests are finished, calculate the fraction of each behavioral response by diet type.  </w:t>
      </w:r>
      <w:r w:rsidR="00A759E3" w:rsidRPr="00A759E3">
        <w:rPr>
          <w:i/>
          <w:iCs/>
          <w:color w:val="000000"/>
        </w:rPr>
        <w:t>Do you accept or reject your hypothesis?</w:t>
      </w:r>
    </w:p>
    <w:p w14:paraId="31077550" w14:textId="1D7AF685" w:rsidR="00E4354B" w:rsidRDefault="00E4354B" w:rsidP="00E4354B">
      <w:pPr>
        <w:spacing w:line="360" w:lineRule="auto"/>
        <w:jc w:val="both"/>
        <w:rPr>
          <w:i/>
          <w:iCs/>
        </w:rPr>
      </w:pPr>
    </w:p>
    <w:p w14:paraId="66A488C8" w14:textId="77777777" w:rsidR="009E3C33" w:rsidRDefault="009E3C33" w:rsidP="00E4354B">
      <w:pPr>
        <w:spacing w:line="360" w:lineRule="auto"/>
        <w:jc w:val="both"/>
        <w:rPr>
          <w:i/>
          <w:iCs/>
        </w:rPr>
        <w:sectPr w:rsidR="009E3C33" w:rsidSect="00577A50">
          <w:pgSz w:w="12240" w:h="15840"/>
          <w:pgMar w:top="1440" w:right="1440" w:bottom="1440" w:left="1440" w:header="720" w:footer="720" w:gutter="0"/>
          <w:cols w:space="720"/>
          <w:docGrid w:linePitch="360"/>
        </w:sectPr>
      </w:pPr>
    </w:p>
    <w:p w14:paraId="114FFD79" w14:textId="29380F02" w:rsidR="00A02E85" w:rsidRPr="00524624" w:rsidRDefault="00A02E85" w:rsidP="00E4354B">
      <w:pPr>
        <w:spacing w:line="360" w:lineRule="auto"/>
        <w:jc w:val="both"/>
        <w:rPr>
          <w:i/>
          <w:iCs/>
        </w:rPr>
      </w:pPr>
      <w:r w:rsidRPr="00524624">
        <w:rPr>
          <w:i/>
          <w:iCs/>
        </w:rPr>
        <w:lastRenderedPageBreak/>
        <w:t>Citations</w:t>
      </w:r>
    </w:p>
    <w:p w14:paraId="59D374A1" w14:textId="059FD73B" w:rsidR="00A02E85" w:rsidRPr="00512EC7" w:rsidRDefault="00A02E85" w:rsidP="00B52FF5">
      <w:proofErr w:type="spellStart"/>
      <w:r w:rsidRPr="00524624">
        <w:t>Boison</w:t>
      </w:r>
      <w:proofErr w:type="spellEnd"/>
      <w:r w:rsidRPr="00524624">
        <w:t xml:space="preserve">, D. (2017). New insights into the mechanisms of the ketogenic diet. </w:t>
      </w:r>
      <w:r w:rsidRPr="00512EC7">
        <w:t>Current Opinions in Neurology</w:t>
      </w:r>
      <w:r w:rsidR="00512EC7">
        <w:t xml:space="preserve">. </w:t>
      </w:r>
      <w:r w:rsidRPr="00512EC7">
        <w:t>30</w:t>
      </w:r>
      <w:r w:rsidR="00512EC7">
        <w:t>:</w:t>
      </w:r>
      <w:r w:rsidRPr="00512EC7">
        <w:t>187-192.</w:t>
      </w:r>
    </w:p>
    <w:p w14:paraId="202E3449" w14:textId="77777777" w:rsidR="00A02E85" w:rsidRPr="00512EC7" w:rsidRDefault="00A02E85" w:rsidP="00B52FF5">
      <w:pPr>
        <w:jc w:val="both"/>
      </w:pPr>
    </w:p>
    <w:p w14:paraId="21B192CB" w14:textId="5DC6B1A3" w:rsidR="00A02E85" w:rsidRPr="00524624" w:rsidRDefault="00A02E85" w:rsidP="00B52FF5">
      <w:pPr>
        <w:jc w:val="both"/>
        <w:rPr>
          <w:bCs/>
        </w:rPr>
      </w:pPr>
      <w:r w:rsidRPr="00512EC7">
        <w:t xml:space="preserve">Morgan, </w:t>
      </w:r>
      <w:r w:rsidR="00705CA2" w:rsidRPr="00512EC7">
        <w:t>T.</w:t>
      </w:r>
      <w:r w:rsidRPr="00512EC7">
        <w:t xml:space="preserve"> H. </w:t>
      </w:r>
      <w:proofErr w:type="gramStart"/>
      <w:r w:rsidRPr="00512EC7">
        <w:t>Chromosomes</w:t>
      </w:r>
      <w:proofErr w:type="gramEnd"/>
      <w:r w:rsidRPr="00512EC7">
        <w:t xml:space="preserve"> and heredity. The American Naturalist</w:t>
      </w:r>
      <w:r w:rsidR="00512EC7">
        <w:t>.</w:t>
      </w:r>
      <w:r w:rsidRPr="00512EC7">
        <w:t xml:space="preserve"> 44 (1910):449–96. </w:t>
      </w:r>
      <w:hyperlink r:id="rId13" w:history="1">
        <w:r w:rsidRPr="00524624">
          <w:rPr>
            <w:rStyle w:val="Hyperlink"/>
          </w:rPr>
          <w:t>http://www.jstor.org/stable/pdf/2455783.pdf</w:t>
        </w:r>
      </w:hyperlink>
      <w:r w:rsidRPr="00524624">
        <w:t xml:space="preserve"> (Accessed March 25, 2017).</w:t>
      </w:r>
    </w:p>
    <w:p w14:paraId="1EE2BD7A" w14:textId="77777777" w:rsidR="00A02E85" w:rsidRPr="00524624" w:rsidRDefault="00A02E85" w:rsidP="00B52FF5">
      <w:pPr>
        <w:jc w:val="both"/>
        <w:rPr>
          <w:bCs/>
        </w:rPr>
      </w:pPr>
    </w:p>
    <w:p w14:paraId="3B03CC54" w14:textId="26FDEBE2" w:rsidR="00A02E85" w:rsidRPr="00524624" w:rsidRDefault="00A02E85" w:rsidP="00B52FF5">
      <w:r w:rsidRPr="00524624">
        <w:t>Oh, P.S. &amp; Oh, S.J. (2011). What teachers of science need to know about models: an overview. International Journal of Science Education</w:t>
      </w:r>
      <w:r w:rsidR="00512EC7">
        <w:t>.</w:t>
      </w:r>
      <w:r w:rsidRPr="00524624">
        <w:t xml:space="preserve"> 33</w:t>
      </w:r>
      <w:r w:rsidR="00512EC7">
        <w:t>:</w:t>
      </w:r>
      <w:r w:rsidRPr="00524624">
        <w:t>1109–1130.</w:t>
      </w:r>
    </w:p>
    <w:p w14:paraId="2621C6D6" w14:textId="77777777" w:rsidR="00A02E85" w:rsidRPr="00524624" w:rsidRDefault="00A02E85" w:rsidP="00A02E85">
      <w:pPr>
        <w:spacing w:line="360" w:lineRule="auto"/>
        <w:jc w:val="both"/>
        <w:rPr>
          <w:color w:val="000000" w:themeColor="text1"/>
        </w:rPr>
      </w:pPr>
    </w:p>
    <w:p w14:paraId="78D5C2CD" w14:textId="7B588D3D" w:rsidR="00A02E85" w:rsidRPr="00524624" w:rsidRDefault="00A02E85" w:rsidP="00A02E85">
      <w:r w:rsidRPr="00524624">
        <w:t xml:space="preserve">Potter, S., Krall, R.M., Mayo, S. Johnson, D., </w:t>
      </w:r>
      <w:proofErr w:type="spellStart"/>
      <w:r w:rsidRPr="00524624">
        <w:t>Zeidler</w:t>
      </w:r>
      <w:proofErr w:type="spellEnd"/>
      <w:r w:rsidRPr="00524624">
        <w:t>-Watters, K., and Cooper, R.L. (2016). Population dynamics based on resource availability and founding effects: Live and computational models. The American Biology Teacher</w:t>
      </w:r>
      <w:r w:rsidR="00512EC7">
        <w:t>.</w:t>
      </w:r>
      <w:r w:rsidRPr="00524624">
        <w:t xml:space="preserve"> 78(5): 396-403, ISSN 0002-7685,</w:t>
      </w:r>
    </w:p>
    <w:p w14:paraId="3B9F221E" w14:textId="77777777" w:rsidR="00A02E85" w:rsidRPr="00524624" w:rsidRDefault="00A02E85" w:rsidP="00A02E85"/>
    <w:p w14:paraId="62ECA540" w14:textId="65A2D75C" w:rsidR="00A02E85" w:rsidRPr="00524624" w:rsidRDefault="00A02E85" w:rsidP="00A02E85">
      <w:r w:rsidRPr="00524624">
        <w:t>Potter, S.</w:t>
      </w:r>
      <w:r w:rsidR="00512EC7">
        <w:t>,</w:t>
      </w:r>
      <w:r w:rsidRPr="00524624">
        <w:t xml:space="preserve"> </w:t>
      </w:r>
      <w:proofErr w:type="spellStart"/>
      <w:r w:rsidRPr="00524624">
        <w:t>Sifers</w:t>
      </w:r>
      <w:proofErr w:type="spellEnd"/>
      <w:r w:rsidRPr="00524624">
        <w:t>, J.</w:t>
      </w:r>
      <w:r w:rsidR="00512EC7">
        <w:t>,</w:t>
      </w:r>
      <w:r w:rsidRPr="00524624">
        <w:t xml:space="preserve"> </w:t>
      </w:r>
      <w:proofErr w:type="spellStart"/>
      <w:r w:rsidRPr="00524624">
        <w:t>Yocom</w:t>
      </w:r>
      <w:proofErr w:type="spellEnd"/>
      <w:r w:rsidRPr="00524624">
        <w:t>, E.</w:t>
      </w:r>
      <w:r w:rsidR="00512EC7">
        <w:t>,</w:t>
      </w:r>
      <w:r w:rsidRPr="00524624">
        <w:t xml:space="preserve"> </w:t>
      </w:r>
      <w:proofErr w:type="spellStart"/>
      <w:r w:rsidRPr="00524624">
        <w:t>Blümich</w:t>
      </w:r>
      <w:proofErr w:type="spellEnd"/>
      <w:r w:rsidRPr="00524624">
        <w:t>, S.L.E.</w:t>
      </w:r>
      <w:r w:rsidR="00512EC7">
        <w:t>,</w:t>
      </w:r>
      <w:r w:rsidRPr="00524624">
        <w:t xml:space="preserve"> Potter, R.</w:t>
      </w:r>
      <w:r w:rsidR="00512EC7">
        <w:t>,</w:t>
      </w:r>
      <w:r w:rsidRPr="00524624">
        <w:t xml:space="preserve"> </w:t>
      </w:r>
      <w:proofErr w:type="spellStart"/>
      <w:r w:rsidRPr="00524624">
        <w:t>Nadolski</w:t>
      </w:r>
      <w:proofErr w:type="spellEnd"/>
      <w:r w:rsidRPr="00524624">
        <w:t>, J.</w:t>
      </w:r>
      <w:r w:rsidR="00512EC7">
        <w:t>,</w:t>
      </w:r>
      <w:r w:rsidRPr="00524624">
        <w:t xml:space="preserve"> Harrison, D.A.</w:t>
      </w:r>
      <w:r w:rsidR="00512EC7">
        <w:t xml:space="preserve"> &amp;</w:t>
      </w:r>
      <w:r w:rsidRPr="00524624">
        <w:t xml:space="preserve"> Cooper, R.L. </w:t>
      </w:r>
      <w:r w:rsidR="00512EC7">
        <w:t xml:space="preserve">(2019) </w:t>
      </w:r>
      <w:r w:rsidRPr="00524624">
        <w:t xml:space="preserve">Effects of inhibiting mTOR with rapamycin on behavior, development, neuromuscular </w:t>
      </w:r>
      <w:proofErr w:type="gramStart"/>
      <w:r w:rsidRPr="00524624">
        <w:t>physiology</w:t>
      </w:r>
      <w:proofErr w:type="gramEnd"/>
      <w:r w:rsidRPr="00524624">
        <w:t xml:space="preserve"> and cardiac function in larval </w:t>
      </w:r>
      <w:r w:rsidRPr="00524624">
        <w:rPr>
          <w:rStyle w:val="html-italic"/>
        </w:rPr>
        <w:t>Drosophila</w:t>
      </w:r>
      <w:r w:rsidRPr="00524624">
        <w:t xml:space="preserve">. </w:t>
      </w:r>
      <w:r w:rsidRPr="00524624">
        <w:rPr>
          <w:rStyle w:val="html-italic"/>
        </w:rPr>
        <w:t>Biol. Open</w:t>
      </w:r>
      <w:r w:rsidRPr="00524624">
        <w:t xml:space="preserve"> 2019, </w:t>
      </w:r>
      <w:r w:rsidRPr="00524624">
        <w:rPr>
          <w:rStyle w:val="html-italic"/>
        </w:rPr>
        <w:t>8</w:t>
      </w:r>
      <w:r w:rsidRPr="00524624">
        <w:t>.</w:t>
      </w:r>
    </w:p>
    <w:p w14:paraId="2B8C659D" w14:textId="77777777" w:rsidR="00A02E85" w:rsidRPr="00524624" w:rsidRDefault="00A02E85" w:rsidP="00A02E85">
      <w:pPr>
        <w:spacing w:line="360" w:lineRule="auto"/>
        <w:jc w:val="both"/>
        <w:rPr>
          <w:color w:val="000000" w:themeColor="text1"/>
        </w:rPr>
      </w:pPr>
    </w:p>
    <w:p w14:paraId="6484D794" w14:textId="4E6A4430" w:rsidR="00A02E85" w:rsidRPr="00524624" w:rsidRDefault="00A02E85" w:rsidP="00A02E85">
      <w:pPr>
        <w:autoSpaceDE w:val="0"/>
        <w:autoSpaceDN w:val="0"/>
        <w:adjustRightInd w:val="0"/>
      </w:pPr>
      <w:r w:rsidRPr="00524624">
        <w:t xml:space="preserve">Pulver, S.R., </w:t>
      </w:r>
      <w:proofErr w:type="spellStart"/>
      <w:r w:rsidRPr="00524624">
        <w:t>Cognigni</w:t>
      </w:r>
      <w:proofErr w:type="spellEnd"/>
      <w:r w:rsidRPr="00524624">
        <w:t xml:space="preserve">, P., Denholm, B., Fabre, C., Gu, W.X.W., </w:t>
      </w:r>
      <w:proofErr w:type="spellStart"/>
      <w:r w:rsidRPr="00524624">
        <w:t>Linneweber</w:t>
      </w:r>
      <w:proofErr w:type="spellEnd"/>
      <w:r w:rsidRPr="00524624">
        <w:t>, G. et al. (2011). Why flies? Inexpensive public engagement exercises to explain the value of basic biomedical research on Drosophila melanogaster. Advances in Physiology Education</w:t>
      </w:r>
      <w:r w:rsidR="00512EC7">
        <w:t>.</w:t>
      </w:r>
      <w:r w:rsidRPr="00524624">
        <w:t xml:space="preserve"> 35</w:t>
      </w:r>
      <w:r w:rsidR="00512EC7">
        <w:t>:</w:t>
      </w:r>
      <w:r w:rsidRPr="00524624">
        <w:t>384–392.</w:t>
      </w:r>
    </w:p>
    <w:p w14:paraId="62E5B6E9" w14:textId="77777777" w:rsidR="00120A12" w:rsidRPr="00524624" w:rsidRDefault="00120A12" w:rsidP="00A02E85">
      <w:pPr>
        <w:autoSpaceDE w:val="0"/>
        <w:autoSpaceDN w:val="0"/>
        <w:adjustRightInd w:val="0"/>
        <w:jc w:val="both"/>
      </w:pPr>
    </w:p>
    <w:p w14:paraId="411A11AE" w14:textId="58265C68" w:rsidR="00A02E85" w:rsidRPr="00524624" w:rsidRDefault="00A02E85" w:rsidP="00A02E85">
      <w:pPr>
        <w:autoSpaceDE w:val="0"/>
        <w:autoSpaceDN w:val="0"/>
        <w:adjustRightInd w:val="0"/>
        <w:jc w:val="both"/>
        <w:rPr>
          <w:bCs/>
          <w:color w:val="00B0F0"/>
        </w:rPr>
      </w:pPr>
      <w:proofErr w:type="spellStart"/>
      <w:r w:rsidRPr="00524624">
        <w:t>Sasamura</w:t>
      </w:r>
      <w:proofErr w:type="spellEnd"/>
      <w:r w:rsidR="00512EC7">
        <w:t>,</w:t>
      </w:r>
      <w:r w:rsidRPr="00524624">
        <w:t xml:space="preserve"> T</w:t>
      </w:r>
      <w:r w:rsidR="00512EC7">
        <w:t>.</w:t>
      </w:r>
      <w:r w:rsidRPr="00524624">
        <w:t xml:space="preserve">, </w:t>
      </w:r>
      <w:proofErr w:type="spellStart"/>
      <w:r w:rsidRPr="00524624">
        <w:t>Matsuno</w:t>
      </w:r>
      <w:proofErr w:type="spellEnd"/>
      <w:r w:rsidR="00512EC7">
        <w:t>,</w:t>
      </w:r>
      <w:r w:rsidRPr="00524624">
        <w:t xml:space="preserve"> K</w:t>
      </w:r>
      <w:r w:rsidR="00512EC7">
        <w:t>.</w:t>
      </w:r>
      <w:r w:rsidRPr="00524624">
        <w:t xml:space="preserve">, </w:t>
      </w:r>
      <w:r w:rsidR="00512EC7">
        <w:t xml:space="preserve">&amp; </w:t>
      </w:r>
      <w:proofErr w:type="spellStart"/>
      <w:r w:rsidRPr="00524624">
        <w:t>Fortini</w:t>
      </w:r>
      <w:proofErr w:type="spellEnd"/>
      <w:r w:rsidR="00512EC7">
        <w:t>,</w:t>
      </w:r>
      <w:r w:rsidRPr="00524624">
        <w:t xml:space="preserve"> M</w:t>
      </w:r>
      <w:r w:rsidR="00512EC7">
        <w:t>.</w:t>
      </w:r>
      <w:r w:rsidRPr="00524624">
        <w:t>E</w:t>
      </w:r>
      <w:r w:rsidR="00512EC7">
        <w:t>.</w:t>
      </w:r>
      <w:r w:rsidRPr="00524624">
        <w:t xml:space="preserve"> (2013) Disruption of </w:t>
      </w:r>
      <w:r w:rsidRPr="00524624">
        <w:rPr>
          <w:rStyle w:val="Emphasis"/>
        </w:rPr>
        <w:t>Drosophila melanogaster</w:t>
      </w:r>
      <w:r w:rsidRPr="00524624">
        <w:t xml:space="preserve"> Lipid </w:t>
      </w:r>
      <w:r w:rsidR="00512EC7" w:rsidRPr="00524624">
        <w:t>metabolism genes causes tissue overgrowth associated with altered developmental signaling</w:t>
      </w:r>
      <w:r w:rsidRPr="00524624">
        <w:t xml:space="preserve">. </w:t>
      </w:r>
      <w:proofErr w:type="spellStart"/>
      <w:r w:rsidRPr="00524624">
        <w:t>PLoS</w:t>
      </w:r>
      <w:proofErr w:type="spellEnd"/>
      <w:r w:rsidRPr="00524624">
        <w:t xml:space="preserve"> Genet 9(11): e1003917. https://doi.org/10.1371/journal.pgen.1003917</w:t>
      </w:r>
    </w:p>
    <w:p w14:paraId="20250D64" w14:textId="77777777" w:rsidR="00A02E85" w:rsidRPr="00524624" w:rsidRDefault="00A02E85" w:rsidP="00A02E85">
      <w:pPr>
        <w:spacing w:line="360" w:lineRule="auto"/>
        <w:jc w:val="both"/>
        <w:rPr>
          <w:color w:val="000000" w:themeColor="text1"/>
        </w:rPr>
      </w:pPr>
    </w:p>
    <w:p w14:paraId="6C0BA0F3" w14:textId="02D1A31F" w:rsidR="00A02E85" w:rsidRPr="00524624" w:rsidRDefault="00A02E85" w:rsidP="00A02E85">
      <w:r w:rsidRPr="00524624">
        <w:t xml:space="preserve">Spindler SR. </w:t>
      </w:r>
      <w:r w:rsidR="00512EC7">
        <w:t xml:space="preserve">(2005) </w:t>
      </w:r>
      <w:r w:rsidRPr="00524624">
        <w:t>Rapid and reversible induction of the longevity, anticancer and genomic effects of caloric restriction. Mech Ageing Dev. 126(9):960-</w:t>
      </w:r>
      <w:r w:rsidR="00512EC7">
        <w:t>96</w:t>
      </w:r>
      <w:r w:rsidRPr="00524624">
        <w:t xml:space="preserve">6. </w:t>
      </w:r>
      <w:proofErr w:type="spellStart"/>
      <w:r w:rsidRPr="00524624">
        <w:t>doi</w:t>
      </w:r>
      <w:proofErr w:type="spellEnd"/>
      <w:r w:rsidRPr="00524624">
        <w:t>: 10.1016/j.mad.2005.03.016. PMID: 15927235.</w:t>
      </w:r>
    </w:p>
    <w:p w14:paraId="6DD2D4A8" w14:textId="77777777" w:rsidR="00A02E85" w:rsidRPr="00524624" w:rsidRDefault="00A02E85" w:rsidP="00A02E85">
      <w:pPr>
        <w:spacing w:line="360" w:lineRule="auto"/>
        <w:jc w:val="both"/>
        <w:rPr>
          <w:color w:val="00B0F0"/>
        </w:rPr>
      </w:pPr>
    </w:p>
    <w:p w14:paraId="2BB6813D" w14:textId="2D00DE38" w:rsidR="00705CA2" w:rsidRPr="00512EC7" w:rsidRDefault="00A02E85" w:rsidP="00705CA2">
      <w:pPr>
        <w:jc w:val="both"/>
      </w:pPr>
      <w:r w:rsidRPr="00524624">
        <w:t xml:space="preserve">St Clair, S. L., Li, H., Ashraf, U., </w:t>
      </w:r>
      <w:proofErr w:type="spellStart"/>
      <w:r w:rsidRPr="00524624">
        <w:t>Karty</w:t>
      </w:r>
      <w:proofErr w:type="spellEnd"/>
      <w:r w:rsidRPr="00524624">
        <w:t xml:space="preserve">, J. A., &amp; </w:t>
      </w:r>
      <w:proofErr w:type="spellStart"/>
      <w:r w:rsidRPr="00524624">
        <w:t>Tennessen</w:t>
      </w:r>
      <w:proofErr w:type="spellEnd"/>
      <w:r w:rsidRPr="00524624">
        <w:t xml:space="preserve">, J. M. (2017). Metabolomic </w:t>
      </w:r>
      <w:r w:rsidR="00512EC7" w:rsidRPr="00524624">
        <w:t xml:space="preserve">analysis reveals that the </w:t>
      </w:r>
      <w:r w:rsidRPr="00524624">
        <w:rPr>
          <w:i/>
          <w:iCs/>
        </w:rPr>
        <w:t>Drosophila melanogaster</w:t>
      </w:r>
      <w:r w:rsidRPr="00524624">
        <w:t xml:space="preserve"> </w:t>
      </w:r>
      <w:r w:rsidR="00512EC7">
        <w:t>g</w:t>
      </w:r>
      <w:r w:rsidRPr="00524624">
        <w:t xml:space="preserve">ene </w:t>
      </w:r>
      <w:r w:rsidRPr="00524624">
        <w:rPr>
          <w:i/>
          <w:iCs/>
        </w:rPr>
        <w:t>lysine</w:t>
      </w:r>
      <w:r w:rsidRPr="00524624">
        <w:t xml:space="preserve"> </w:t>
      </w:r>
      <w:r w:rsidR="00512EC7" w:rsidRPr="00524624">
        <w:t xml:space="preserve">influences diverse aspects of </w:t>
      </w:r>
      <w:r w:rsidR="00512EC7" w:rsidRPr="00512EC7">
        <w:t>metabolism</w:t>
      </w:r>
      <w:r w:rsidRPr="00512EC7">
        <w:t>. Genetics</w:t>
      </w:r>
      <w:r w:rsidR="00512EC7" w:rsidRPr="00512EC7">
        <w:t>.</w:t>
      </w:r>
      <w:r w:rsidRPr="00512EC7">
        <w:t xml:space="preserve"> 207(4)</w:t>
      </w:r>
      <w:r w:rsidR="00512EC7" w:rsidRPr="00512EC7">
        <w:t>:</w:t>
      </w:r>
      <w:r w:rsidRPr="00512EC7">
        <w:t xml:space="preserve"> 1255–1261. https://doi.org/10.1534/genetics.117.300201</w:t>
      </w:r>
      <w:r w:rsidR="00705CA2" w:rsidRPr="00512EC7">
        <w:t xml:space="preserve"> </w:t>
      </w:r>
    </w:p>
    <w:p w14:paraId="00528E33" w14:textId="77777777" w:rsidR="00705CA2" w:rsidRPr="00524624" w:rsidRDefault="00705CA2" w:rsidP="00705CA2">
      <w:pPr>
        <w:jc w:val="both"/>
      </w:pPr>
    </w:p>
    <w:p w14:paraId="607F6875" w14:textId="604ECB01" w:rsidR="00705CA2" w:rsidRPr="00524624" w:rsidRDefault="00705CA2" w:rsidP="00705CA2">
      <w:pPr>
        <w:jc w:val="both"/>
        <w:rPr>
          <w:bCs/>
        </w:rPr>
      </w:pPr>
      <w:r w:rsidRPr="00524624">
        <w:t xml:space="preserve">Robertson, J. L., </w:t>
      </w:r>
      <w:proofErr w:type="spellStart"/>
      <w:r w:rsidRPr="00524624">
        <w:t>Tsubouchi</w:t>
      </w:r>
      <w:proofErr w:type="spellEnd"/>
      <w:r w:rsidRPr="00524624">
        <w:t xml:space="preserve">, A., &amp; Tracey, W. D. (2013). Larval defense against attack from parasitoid wasps requires nociceptive neurons. </w:t>
      </w:r>
      <w:proofErr w:type="spellStart"/>
      <w:r w:rsidRPr="00512EC7">
        <w:t>PloS</w:t>
      </w:r>
      <w:proofErr w:type="spellEnd"/>
      <w:r w:rsidRPr="00512EC7">
        <w:t xml:space="preserve"> one,</w:t>
      </w:r>
      <w:r w:rsidRPr="00524624">
        <w:t xml:space="preserve"> </w:t>
      </w:r>
      <w:r w:rsidRPr="00524624">
        <w:rPr>
          <w:i/>
          <w:iCs/>
        </w:rPr>
        <w:t>8</w:t>
      </w:r>
      <w:r w:rsidRPr="00524624">
        <w:t>(10)</w:t>
      </w:r>
      <w:r w:rsidR="00512EC7">
        <w:t xml:space="preserve">: </w:t>
      </w:r>
      <w:r w:rsidRPr="00524624">
        <w:t>e78704. https://doi.org/10.1371/journal.pone.0078704</w:t>
      </w:r>
    </w:p>
    <w:p w14:paraId="12D73536" w14:textId="77777777" w:rsidR="00705CA2" w:rsidRPr="00524624" w:rsidRDefault="00705CA2" w:rsidP="00705CA2">
      <w:pPr>
        <w:jc w:val="both"/>
        <w:rPr>
          <w:bCs/>
        </w:rPr>
      </w:pPr>
    </w:p>
    <w:p w14:paraId="4091BE1D" w14:textId="1ACE7F37" w:rsidR="00705CA2" w:rsidRPr="00524624" w:rsidRDefault="00705CA2" w:rsidP="00705CA2">
      <w:pPr>
        <w:jc w:val="both"/>
        <w:rPr>
          <w:bCs/>
        </w:rPr>
      </w:pPr>
      <w:r w:rsidRPr="00524624">
        <w:rPr>
          <w:bCs/>
        </w:rPr>
        <w:t xml:space="preserve">Rubin, G.M. </w:t>
      </w:r>
      <w:r w:rsidR="00512EC7">
        <w:rPr>
          <w:bCs/>
        </w:rPr>
        <w:t>&amp;</w:t>
      </w:r>
      <w:r w:rsidRPr="00524624">
        <w:rPr>
          <w:bCs/>
        </w:rPr>
        <w:t xml:space="preserve"> Lewis, E.B</w:t>
      </w:r>
      <w:r w:rsidR="00512EC7">
        <w:rPr>
          <w:bCs/>
        </w:rPr>
        <w:t xml:space="preserve">. (2000) </w:t>
      </w:r>
      <w:r w:rsidRPr="00524624">
        <w:rPr>
          <w:bCs/>
        </w:rPr>
        <w:t xml:space="preserve">A </w:t>
      </w:r>
      <w:r w:rsidR="00512EC7" w:rsidRPr="00524624">
        <w:rPr>
          <w:bCs/>
        </w:rPr>
        <w:t>brief history of drosophila's contributions to genome research</w:t>
      </w:r>
      <w:r w:rsidR="00512EC7">
        <w:rPr>
          <w:bCs/>
        </w:rPr>
        <w:t xml:space="preserve">. </w:t>
      </w:r>
      <w:r w:rsidRPr="00524624">
        <w:rPr>
          <w:bCs/>
        </w:rPr>
        <w:t>Science</w:t>
      </w:r>
      <w:r w:rsidR="00512EC7">
        <w:rPr>
          <w:bCs/>
        </w:rPr>
        <w:t>.</w:t>
      </w:r>
      <w:r w:rsidRPr="00524624">
        <w:rPr>
          <w:bCs/>
        </w:rPr>
        <w:t xml:space="preserve"> 287</w:t>
      </w:r>
      <w:r w:rsidR="00512EC7">
        <w:rPr>
          <w:bCs/>
        </w:rPr>
        <w:t xml:space="preserve"> (</w:t>
      </w:r>
      <w:r w:rsidRPr="00524624">
        <w:rPr>
          <w:bCs/>
        </w:rPr>
        <w:t>5461</w:t>
      </w:r>
      <w:r w:rsidR="00512EC7">
        <w:rPr>
          <w:bCs/>
        </w:rPr>
        <w:t>):</w:t>
      </w:r>
      <w:r w:rsidRPr="00524624">
        <w:rPr>
          <w:bCs/>
        </w:rPr>
        <w:t xml:space="preserve"> 2216-2218</w:t>
      </w:r>
      <w:r w:rsidR="00512EC7">
        <w:rPr>
          <w:bCs/>
        </w:rPr>
        <w:t xml:space="preserve">. </w:t>
      </w:r>
      <w:r w:rsidRPr="00524624">
        <w:rPr>
          <w:bCs/>
        </w:rPr>
        <w:t xml:space="preserve"> DOI: 10.1126/science.287.5461.2216</w:t>
      </w:r>
    </w:p>
    <w:p w14:paraId="396B40C7" w14:textId="2ED82EFC" w:rsidR="00B36F70" w:rsidRDefault="00B36F70">
      <w:r>
        <w:br w:type="page"/>
      </w:r>
    </w:p>
    <w:p w14:paraId="700B273D" w14:textId="77777777" w:rsidR="00B36F70" w:rsidRPr="00A26C66" w:rsidRDefault="00B36F70" w:rsidP="00B36F70">
      <w:pPr>
        <w:jc w:val="both"/>
        <w:rPr>
          <w:b/>
          <w:bCs/>
        </w:rPr>
      </w:pPr>
      <w:r w:rsidRPr="00A26C66">
        <w:rPr>
          <w:b/>
          <w:bCs/>
        </w:rPr>
        <w:lastRenderedPageBreak/>
        <w:t>Appendix</w:t>
      </w:r>
    </w:p>
    <w:p w14:paraId="76ED520F" w14:textId="77777777" w:rsidR="00B36F70" w:rsidRPr="00A26C66" w:rsidRDefault="00B36F70" w:rsidP="00B36F70">
      <w:pPr>
        <w:jc w:val="both"/>
      </w:pPr>
    </w:p>
    <w:p w14:paraId="0971EFE1" w14:textId="77777777" w:rsidR="00B36F70" w:rsidRPr="00A26C66" w:rsidRDefault="00B36F70" w:rsidP="00B36F70">
      <w:pPr>
        <w:widowControl w:val="0"/>
        <w:autoSpaceDE w:val="0"/>
        <w:autoSpaceDN w:val="0"/>
        <w:adjustRightInd w:val="0"/>
        <w:jc w:val="both"/>
        <w:rPr>
          <w:i/>
          <w:iCs/>
        </w:rPr>
      </w:pPr>
      <w:r w:rsidRPr="00A26C66">
        <w:rPr>
          <w:i/>
          <w:iCs/>
        </w:rPr>
        <w:t xml:space="preserve">Standard Fly Media </w:t>
      </w:r>
    </w:p>
    <w:p w14:paraId="730C49E6" w14:textId="77777777" w:rsidR="00B36F70" w:rsidRPr="00A26C66" w:rsidRDefault="00B36F70" w:rsidP="00B36F70">
      <w:pPr>
        <w:widowControl w:val="0"/>
        <w:autoSpaceDE w:val="0"/>
        <w:autoSpaceDN w:val="0"/>
        <w:adjustRightInd w:val="0"/>
        <w:jc w:val="both"/>
      </w:pPr>
      <w:r w:rsidRPr="00A26C66">
        <w:t xml:space="preserve">All items can be purchased from Sigma Aldrich and fly media can be purchased ready to use from Archon Scientific. Additional information on where to purchase ingredients and for making your own fly media can also be found at the Indiana University Bloomington </w:t>
      </w:r>
      <w:r w:rsidRPr="00A26C66">
        <w:rPr>
          <w:i/>
          <w:iCs/>
        </w:rPr>
        <w:t>Drosophila</w:t>
      </w:r>
      <w:r w:rsidRPr="00A26C66">
        <w:t xml:space="preserve"> Stock Center website: https://bdsc.indiana.edu/information/recipes/bloomfood.html</w:t>
      </w:r>
    </w:p>
    <w:p w14:paraId="397C017A" w14:textId="77777777" w:rsidR="00B36F70" w:rsidRPr="00A26C66" w:rsidRDefault="00B36F70" w:rsidP="00B36F70">
      <w:pPr>
        <w:widowControl w:val="0"/>
        <w:autoSpaceDE w:val="0"/>
        <w:autoSpaceDN w:val="0"/>
        <w:adjustRightInd w:val="0"/>
        <w:jc w:val="both"/>
      </w:pPr>
    </w:p>
    <w:p w14:paraId="65518826" w14:textId="77777777" w:rsidR="00B36F70" w:rsidRPr="00A26C66" w:rsidRDefault="00B36F70" w:rsidP="00B36F70">
      <w:pPr>
        <w:widowControl w:val="0"/>
        <w:autoSpaceDE w:val="0"/>
        <w:autoSpaceDN w:val="0"/>
        <w:adjustRightInd w:val="0"/>
        <w:jc w:val="both"/>
      </w:pPr>
      <w:r w:rsidRPr="00A26C66">
        <w:t xml:space="preserve">Ingredients: </w:t>
      </w:r>
    </w:p>
    <w:p w14:paraId="03E10A0D" w14:textId="77777777" w:rsidR="00B36F70" w:rsidRPr="00A26C66" w:rsidRDefault="00B36F70" w:rsidP="00B36F70">
      <w:pPr>
        <w:pStyle w:val="ListParagraph"/>
        <w:widowControl w:val="0"/>
        <w:numPr>
          <w:ilvl w:val="0"/>
          <w:numId w:val="6"/>
        </w:numPr>
        <w:autoSpaceDE w:val="0"/>
        <w:autoSpaceDN w:val="0"/>
        <w:adjustRightInd w:val="0"/>
        <w:jc w:val="both"/>
      </w:pPr>
      <w:r w:rsidRPr="00A26C66">
        <w:t>420 mL water</w:t>
      </w:r>
    </w:p>
    <w:p w14:paraId="6B4B4BF1" w14:textId="77777777" w:rsidR="00B36F70" w:rsidRPr="00A26C66" w:rsidRDefault="00B36F70" w:rsidP="00B36F70">
      <w:pPr>
        <w:pStyle w:val="ListParagraph"/>
        <w:widowControl w:val="0"/>
        <w:numPr>
          <w:ilvl w:val="0"/>
          <w:numId w:val="6"/>
        </w:numPr>
        <w:autoSpaceDE w:val="0"/>
        <w:autoSpaceDN w:val="0"/>
        <w:adjustRightInd w:val="0"/>
        <w:jc w:val="both"/>
      </w:pPr>
      <w:r w:rsidRPr="00A26C66">
        <w:t xml:space="preserve">4.5 gm agar </w:t>
      </w:r>
    </w:p>
    <w:p w14:paraId="42AD57BC" w14:textId="77777777" w:rsidR="00B36F70" w:rsidRPr="00A26C66" w:rsidRDefault="00B36F70" w:rsidP="00B36F70">
      <w:pPr>
        <w:pStyle w:val="ListParagraph"/>
        <w:widowControl w:val="0"/>
        <w:numPr>
          <w:ilvl w:val="0"/>
          <w:numId w:val="6"/>
        </w:numPr>
        <w:autoSpaceDE w:val="0"/>
        <w:autoSpaceDN w:val="0"/>
        <w:adjustRightInd w:val="0"/>
        <w:jc w:val="both"/>
      </w:pPr>
      <w:r w:rsidRPr="00A26C66">
        <w:t xml:space="preserve">60 mL of unsulfured molasses </w:t>
      </w:r>
    </w:p>
    <w:p w14:paraId="0F0B9274" w14:textId="77777777" w:rsidR="00B36F70" w:rsidRPr="00A26C66" w:rsidRDefault="00B36F70" w:rsidP="00B36F70">
      <w:pPr>
        <w:pStyle w:val="ListParagraph"/>
        <w:widowControl w:val="0"/>
        <w:numPr>
          <w:ilvl w:val="0"/>
          <w:numId w:val="6"/>
        </w:numPr>
        <w:autoSpaceDE w:val="0"/>
        <w:autoSpaceDN w:val="0"/>
        <w:adjustRightInd w:val="0"/>
        <w:jc w:val="both"/>
      </w:pPr>
      <w:r w:rsidRPr="00A26C66">
        <w:t>49 gm cornmeal (</w:t>
      </w:r>
      <w:r w:rsidRPr="00A26C66">
        <w:rPr>
          <w:color w:val="000000" w:themeColor="text1"/>
        </w:rPr>
        <w:t>any kind)</w:t>
      </w:r>
    </w:p>
    <w:p w14:paraId="49FE26BC" w14:textId="77777777" w:rsidR="00B36F70" w:rsidRPr="00A26C66" w:rsidRDefault="00B36F70" w:rsidP="00B36F70">
      <w:pPr>
        <w:pStyle w:val="ListParagraph"/>
        <w:widowControl w:val="0"/>
        <w:numPr>
          <w:ilvl w:val="0"/>
          <w:numId w:val="6"/>
        </w:numPr>
        <w:autoSpaceDE w:val="0"/>
        <w:autoSpaceDN w:val="0"/>
        <w:adjustRightInd w:val="0"/>
        <w:jc w:val="both"/>
      </w:pPr>
      <w:r w:rsidRPr="00A26C66">
        <w:rPr>
          <w:color w:val="000000" w:themeColor="text1"/>
        </w:rPr>
        <w:t xml:space="preserve">6.5 gm </w:t>
      </w:r>
      <w:r w:rsidRPr="00A26C66">
        <w:t xml:space="preserve">brewer’s yeast </w:t>
      </w:r>
    </w:p>
    <w:p w14:paraId="3620D5C9" w14:textId="77777777" w:rsidR="00B36F70" w:rsidRPr="00A26C66" w:rsidRDefault="00B36F70" w:rsidP="00B36F70">
      <w:pPr>
        <w:pStyle w:val="ListParagraph"/>
        <w:widowControl w:val="0"/>
        <w:numPr>
          <w:ilvl w:val="0"/>
          <w:numId w:val="6"/>
        </w:numPr>
        <w:autoSpaceDE w:val="0"/>
        <w:autoSpaceDN w:val="0"/>
        <w:adjustRightInd w:val="0"/>
        <w:jc w:val="both"/>
      </w:pPr>
      <w:r w:rsidRPr="00A26C66">
        <w:t>145 mL cold water</w:t>
      </w:r>
    </w:p>
    <w:p w14:paraId="24B6518B" w14:textId="77777777" w:rsidR="00B36F70" w:rsidRPr="00A26C66" w:rsidRDefault="00B36F70" w:rsidP="00B36F70">
      <w:pPr>
        <w:pStyle w:val="ListParagraph"/>
        <w:widowControl w:val="0"/>
        <w:numPr>
          <w:ilvl w:val="0"/>
          <w:numId w:val="6"/>
        </w:numPr>
        <w:autoSpaceDE w:val="0"/>
        <w:autoSpaceDN w:val="0"/>
        <w:adjustRightInd w:val="0"/>
        <w:jc w:val="both"/>
      </w:pPr>
      <w:r w:rsidRPr="00A26C66">
        <w:t>3.4 mL of propionic acid (acts as a mold inhibitor)</w:t>
      </w:r>
    </w:p>
    <w:p w14:paraId="01630CF4" w14:textId="77777777" w:rsidR="00B36F70" w:rsidRPr="00A26C66" w:rsidRDefault="00B36F70" w:rsidP="00B36F70">
      <w:pPr>
        <w:widowControl w:val="0"/>
        <w:autoSpaceDE w:val="0"/>
        <w:autoSpaceDN w:val="0"/>
        <w:adjustRightInd w:val="0"/>
        <w:jc w:val="both"/>
      </w:pPr>
    </w:p>
    <w:p w14:paraId="4FF49CBE" w14:textId="77777777" w:rsidR="00B36F70" w:rsidRPr="00A26C66" w:rsidRDefault="00B36F70" w:rsidP="00B36F70">
      <w:pPr>
        <w:widowControl w:val="0"/>
        <w:autoSpaceDE w:val="0"/>
        <w:autoSpaceDN w:val="0"/>
        <w:adjustRightInd w:val="0"/>
        <w:jc w:val="both"/>
      </w:pPr>
      <w:r w:rsidRPr="00A26C66">
        <w:t>Mix 420 mL of water and agar, bringing the mixture to a boil for about 3–5 minutes. Add unsulfured molasses and heat to boiling again. Mix together cornmeal, brewer’s yeast, and cold water in a separate container until all lumps are removed. Add cornmeal-yeast mixture to molasses-agar mixture. Boil mixture for 5 minutes, stirring constantly. Cool mixture to 60°C. Add propionic acid. Pour culture medium 1-inch deep into sterile culture jars with sterile plugs. Add a sprinkle of active baker’s yeast (from a saltshaker) to each jar before adding flies.</w:t>
      </w:r>
    </w:p>
    <w:p w14:paraId="762E1663" w14:textId="77777777" w:rsidR="00B36F70" w:rsidRPr="00A26C66" w:rsidRDefault="00B36F70" w:rsidP="00B36F70">
      <w:pPr>
        <w:jc w:val="both"/>
      </w:pPr>
    </w:p>
    <w:p w14:paraId="611DD8D0" w14:textId="77777777" w:rsidR="00B36F70" w:rsidRPr="00A26C66" w:rsidRDefault="00B36F70" w:rsidP="00B36F70">
      <w:pPr>
        <w:jc w:val="both"/>
        <w:rPr>
          <w:i/>
          <w:iCs/>
        </w:rPr>
      </w:pPr>
      <w:r w:rsidRPr="00A26C66">
        <w:rPr>
          <w:i/>
          <w:iCs/>
        </w:rPr>
        <w:t>Additional Diet Options</w:t>
      </w:r>
    </w:p>
    <w:p w14:paraId="51137F59" w14:textId="77777777" w:rsidR="00B36F70" w:rsidRPr="00A26C66" w:rsidRDefault="00B36F70" w:rsidP="00B36F70">
      <w:pPr>
        <w:jc w:val="both"/>
        <w:rPr>
          <w:i/>
          <w:iCs/>
        </w:rPr>
      </w:pPr>
      <w:r w:rsidRPr="00A26C66">
        <w:t>To create additional diet options including high fructose, high protein, or high fat diets, soybean extract or coconut oil can be used. These additions can be purchased online or at your local grocery store. These diets can be created using standard media in 5%, 10%, 20%, 40% per weight of diet. Standard fly media food can be used and mixed to these percentages based on wet weight of the readymade food. This is the easiest approach in our experience. It should be noted that to use a higher fat diet than 40% is difficult and can result in suffocation of larvae.</w:t>
      </w:r>
    </w:p>
    <w:p w14:paraId="740966B9" w14:textId="77777777" w:rsidR="00B36F70" w:rsidRPr="00A26C66" w:rsidRDefault="00B36F70" w:rsidP="00B36F70">
      <w:pPr>
        <w:jc w:val="both"/>
      </w:pPr>
    </w:p>
    <w:p w14:paraId="27B6CEE7" w14:textId="77777777" w:rsidR="00B36F70" w:rsidRDefault="00B36F70" w:rsidP="00B36F70">
      <w:pPr>
        <w:jc w:val="both"/>
        <w:rPr>
          <w:i/>
          <w:iCs/>
        </w:rPr>
      </w:pPr>
      <w:r w:rsidRPr="00A26C66">
        <w:rPr>
          <w:i/>
          <w:iCs/>
        </w:rPr>
        <w:lastRenderedPageBreak/>
        <w:t>Fly Colony</w:t>
      </w:r>
      <w:r>
        <w:rPr>
          <w:noProof/>
        </w:rPr>
        <mc:AlternateContent>
          <mc:Choice Requires="wps">
            <w:drawing>
              <wp:anchor distT="0" distB="0" distL="114300" distR="114300" simplePos="0" relativeHeight="251670528" behindDoc="1" locked="0" layoutInCell="1" allowOverlap="1" wp14:anchorId="32C86E5F" wp14:editId="4E3F03CF">
                <wp:simplePos x="0" y="0"/>
                <wp:positionH relativeFrom="column">
                  <wp:posOffset>3825875</wp:posOffset>
                </wp:positionH>
                <wp:positionV relativeFrom="paragraph">
                  <wp:posOffset>4157345</wp:posOffset>
                </wp:positionV>
                <wp:extent cx="2110105" cy="635"/>
                <wp:effectExtent l="0" t="0" r="0" b="635"/>
                <wp:wrapTight wrapText="bothSides">
                  <wp:wrapPolygon edited="0">
                    <wp:start x="0" y="0"/>
                    <wp:lineTo x="0" y="20958"/>
                    <wp:lineTo x="21450" y="20958"/>
                    <wp:lineTo x="2145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110105" cy="635"/>
                        </a:xfrm>
                        <a:prstGeom prst="rect">
                          <a:avLst/>
                        </a:prstGeom>
                        <a:solidFill>
                          <a:prstClr val="white"/>
                        </a:solidFill>
                        <a:ln>
                          <a:noFill/>
                        </a:ln>
                      </wps:spPr>
                      <wps:txbx>
                        <w:txbxContent>
                          <w:p w14:paraId="2BF029A5" w14:textId="2588B256" w:rsidR="00B36F70" w:rsidRPr="00AC43F0" w:rsidRDefault="00B36F70" w:rsidP="00B36F70">
                            <w:pPr>
                              <w:pStyle w:val="Caption"/>
                              <w:rPr>
                                <w:noProof/>
                                <w:color w:val="000000"/>
                              </w:rPr>
                            </w:pPr>
                            <w:r>
                              <w:t xml:space="preserve">Figure </w:t>
                            </w:r>
                            <w:r w:rsidR="00380F88">
                              <w:fldChar w:fldCharType="begin"/>
                            </w:r>
                            <w:r w:rsidR="00380F88">
                              <w:instrText xml:space="preserve"> SEQ Figure \* ARABIC </w:instrText>
                            </w:r>
                            <w:r w:rsidR="00380F88">
                              <w:fldChar w:fldCharType="separate"/>
                            </w:r>
                            <w:r w:rsidR="00562DF2">
                              <w:rPr>
                                <w:noProof/>
                              </w:rPr>
                              <w:t>1</w:t>
                            </w:r>
                            <w:r w:rsidR="00380F88">
                              <w:rPr>
                                <w:noProof/>
                              </w:rPr>
                              <w:fldChar w:fldCharType="end"/>
                            </w:r>
                            <w:r>
                              <w:t>. Example fly colony with additional plate on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C86E5F" id="_x0000_t202" coordsize="21600,21600" o:spt="202" path="m,l,21600r21600,l21600,xe">
                <v:stroke joinstyle="miter"/>
                <v:path gradientshapeok="t" o:connecttype="rect"/>
              </v:shapetype>
              <v:shape id="Text Box 4" o:spid="_x0000_s1028" type="#_x0000_t202" style="position:absolute;left:0;text-align:left;margin-left:301.25pt;margin-top:327.35pt;width:166.1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ctFLQIAAGQEAAAOAAAAZHJzL2Uyb0RvYy54bWysVMFu2zAMvQ/YPwi6L06ythiMOEWWIsOA&#13;&#10;oC2QDD0rshwbkESNUmJnXz9KttOt22nYRaZIitJ7j/TivjOanRX6BmzBZ5MpZ8pKKBt7LPi3/ebD&#13;&#10;J858ELYUGqwq+EV5fr98/27RulzNoQZdKmRUxPq8dQWvQ3B5lnlZKyP8BJyyFKwAjQi0xWNWomip&#13;&#10;utHZfDq9y1rA0iFI5T15H/ogX6b6VaVkeKoqrwLTBae3hbRiWg9xzZYLkR9RuLqRwzPEP7zCiMbS&#13;&#10;pddSDyIIdsLmj1KmkQgeqjCRYDKoqkaqhIHQzKZv0Oxq4VTCQuR4d6XJ/7+y8vH8jKwpC37DmRWG&#13;&#10;JNqrLrDP0LGbyE7rfE5JO0dpoSM3qTz6PTkj6K5CE78Eh1GceL5cuY3FJDnnsxkBvOVMUuzu422s&#13;&#10;kb0edejDFwWGRaPgSMIlPsV560OfOqbEmzzoptw0WsdNDKw1srMgkdu6CWoo/luWtjHXQjzVF4ye&#13;&#10;LOLrcUQrdIcusTEfMR6gvBB0hL51vJObhu7bCh+eBVKvEFrq//BES6WhLTgMFmc14I+/+WM+SUhR&#13;&#10;zlrqvYL77yeBijP91ZK4sVFHA0fjMBr2ZNZASGc0WU4mkw5g0KNZIZgXGotVvIVCwkq6q+BhNNeh&#13;&#10;nwAaK6lWq5RE7ehE2Nqdk7H0yOu+exHoBlUCifkIY1eK/I04fW6Sx61OgZhOykVeexYHuqmVk/bD&#13;&#10;2MVZ+XWfsl5/DsufAAAA//8DAFBLAwQUAAYACAAAACEAFabCpOQAAAAQAQAADwAAAGRycy9kb3du&#13;&#10;cmV2LnhtbExPO0/DMBDekfgP1iGxIOrQpqGkcaqqwFCWitCFzY3dOBCfI9tpw7/nYIHldI/vvkex&#13;&#10;Gm3HTtqH1qGAu0kCTGPtVIuNgP3b8+0CWIgSlewcagFfOsCqvLwoZK7cGV/1qYoNIxIMuRRgYuxz&#13;&#10;zkNttJVh4nqNdDs6b2Wk0TdceXkmctvxaZJk3MoWScHIXm+Mrj+rwQrYpe87czMcn17W6cxv98Mm&#13;&#10;+2gqIa6vxscllfUSWNRj/PuAnwzkH0oydnADqsA6AVkynROUmnl6D4wQD7OUEh1+NwvgZcH/Bym/&#13;&#10;AQAA//8DAFBLAQItABQABgAIAAAAIQC2gziS/gAAAOEBAAATAAAAAAAAAAAAAAAAAAAAAABbQ29u&#13;&#10;dGVudF9UeXBlc10ueG1sUEsBAi0AFAAGAAgAAAAhADj9If/WAAAAlAEAAAsAAAAAAAAAAAAAAAAA&#13;&#10;LwEAAF9yZWxzLy5yZWxzUEsBAi0AFAAGAAgAAAAhALiZy0UtAgAAZAQAAA4AAAAAAAAAAAAAAAAA&#13;&#10;LgIAAGRycy9lMm9Eb2MueG1sUEsBAi0AFAAGAAgAAAAhABWmwqTkAAAAEAEAAA8AAAAAAAAAAAAA&#13;&#10;AAAAhwQAAGRycy9kb3ducmV2LnhtbFBLBQYAAAAABAAEAPMAAACYBQAAAAA=&#13;&#10;" stroked="f">
                <v:textbox style="mso-fit-shape-to-text:t" inset="0,0,0,0">
                  <w:txbxContent>
                    <w:p w14:paraId="2BF029A5" w14:textId="2588B256" w:rsidR="00B36F70" w:rsidRPr="00AC43F0" w:rsidRDefault="00B36F70" w:rsidP="00B36F70">
                      <w:pPr>
                        <w:pStyle w:val="Caption"/>
                        <w:rPr>
                          <w:noProof/>
                          <w:color w:val="000000"/>
                        </w:rPr>
                      </w:pPr>
                      <w:r>
                        <w:t xml:space="preserve">Figure </w:t>
                      </w:r>
                      <w:r w:rsidR="00380F88">
                        <w:fldChar w:fldCharType="begin"/>
                      </w:r>
                      <w:r w:rsidR="00380F88">
                        <w:instrText xml:space="preserve"> SEQ Figure \* ARABIC </w:instrText>
                      </w:r>
                      <w:r w:rsidR="00380F88">
                        <w:fldChar w:fldCharType="separate"/>
                      </w:r>
                      <w:r w:rsidR="00562DF2">
                        <w:rPr>
                          <w:noProof/>
                        </w:rPr>
                        <w:t>1</w:t>
                      </w:r>
                      <w:r w:rsidR="00380F88">
                        <w:rPr>
                          <w:noProof/>
                        </w:rPr>
                        <w:fldChar w:fldCharType="end"/>
                      </w:r>
                      <w:r>
                        <w:t>. Example fly colony with additional plate on bottom.</w:t>
                      </w:r>
                    </w:p>
                  </w:txbxContent>
                </v:textbox>
                <w10:wrap type="tight"/>
              </v:shape>
            </w:pict>
          </mc:Fallback>
        </mc:AlternateContent>
      </w:r>
      <w:r w:rsidRPr="00A26C66">
        <w:rPr>
          <w:noProof/>
          <w:color w:val="000000"/>
        </w:rPr>
        <w:drawing>
          <wp:anchor distT="0" distB="0" distL="114300" distR="114300" simplePos="0" relativeHeight="251669504" behindDoc="1" locked="0" layoutInCell="1" allowOverlap="1" wp14:anchorId="6281F91C" wp14:editId="2F3E8A01">
            <wp:simplePos x="0" y="0"/>
            <wp:positionH relativeFrom="column">
              <wp:posOffset>3826266</wp:posOffset>
            </wp:positionH>
            <wp:positionV relativeFrom="paragraph">
              <wp:posOffset>1442281</wp:posOffset>
            </wp:positionV>
            <wp:extent cx="2110105" cy="2659380"/>
            <wp:effectExtent l="0" t="0" r="0" b="0"/>
            <wp:wrapTight wrapText="bothSides">
              <wp:wrapPolygon edited="0">
                <wp:start x="0" y="0"/>
                <wp:lineTo x="0" y="21456"/>
                <wp:lineTo x="21450" y="21456"/>
                <wp:lineTo x="21450" y="0"/>
                <wp:lineTo x="0" y="0"/>
              </wp:wrapPolygon>
            </wp:wrapTight>
            <wp:docPr id="9" name="Picture 8" descr="A picture containing person, indoor&#10;&#10;Description automatically generated">
              <a:extLst xmlns:a="http://schemas.openxmlformats.org/drawingml/2006/main">
                <a:ext uri="{FF2B5EF4-FFF2-40B4-BE49-F238E27FC236}">
                  <a16:creationId xmlns:a16="http://schemas.microsoft.com/office/drawing/2014/main" id="{4654D9C4-EC6F-41A8-8A09-01ADA1CAC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person, indoor&#10;&#10;Description automatically generated">
                      <a:extLst>
                        <a:ext uri="{FF2B5EF4-FFF2-40B4-BE49-F238E27FC236}">
                          <a16:creationId xmlns:a16="http://schemas.microsoft.com/office/drawing/2014/main" id="{4654D9C4-EC6F-41A8-8A09-01ADA1CAC890}"/>
                        </a:ext>
                      </a:extLst>
                    </pic:cNvPr>
                    <pic:cNvPicPr>
                      <a:picLocks noChangeAspect="1"/>
                    </pic:cNvPicPr>
                  </pic:nvPicPr>
                  <pic:blipFill rotWithShape="1">
                    <a:blip r:embed="rId14"/>
                    <a:srcRect r="14989" b="19643"/>
                    <a:stretch/>
                  </pic:blipFill>
                  <pic:spPr bwMode="auto">
                    <a:xfrm>
                      <a:off x="0" y="0"/>
                      <a:ext cx="2110105" cy="265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rPr>
        <w:t xml:space="preserve"> </w:t>
      </w:r>
    </w:p>
    <w:p w14:paraId="2B2C4BF6" w14:textId="3DE98701" w:rsidR="00B36F70" w:rsidRDefault="00B36F70" w:rsidP="00B36F70">
      <w:pPr>
        <w:jc w:val="both"/>
        <w:rPr>
          <w:color w:val="000000"/>
        </w:rPr>
      </w:pPr>
      <w:r w:rsidRPr="00A26C66">
        <w:rPr>
          <w:i/>
          <w:iCs/>
        </w:rPr>
        <w:t>Drosophila</w:t>
      </w:r>
      <w:r w:rsidRPr="00A26C66">
        <w:t xml:space="preserve"> can be housed in vials partially filled with fly media. </w:t>
      </w:r>
      <w:r w:rsidRPr="00A26C66">
        <w:rPr>
          <w:color w:val="000000"/>
        </w:rPr>
        <w:t xml:space="preserve">The larvae of </w:t>
      </w:r>
      <w:r w:rsidRPr="00A26C66">
        <w:rPr>
          <w:i/>
          <w:iCs/>
          <w:color w:val="000000"/>
        </w:rPr>
        <w:t>D</w:t>
      </w:r>
      <w:r w:rsidRPr="00A26C66">
        <w:rPr>
          <w:color w:val="000000"/>
        </w:rPr>
        <w:t>.</w:t>
      </w:r>
      <w:r w:rsidRPr="00A26C66">
        <w:rPr>
          <w:i/>
          <w:iCs/>
          <w:color w:val="000000"/>
        </w:rPr>
        <w:t xml:space="preserve"> melanogaster</w:t>
      </w:r>
      <w:r w:rsidRPr="00A26C66">
        <w:rPr>
          <w:color w:val="000000"/>
        </w:rPr>
        <w:t xml:space="preserve"> can be grown in the laboratory within a plastic cage. A plastic beaker and petri dish can be used to create the cage (</w:t>
      </w:r>
      <w:r w:rsidRPr="00DD0B16">
        <w:rPr>
          <w:color w:val="000000" w:themeColor="text1"/>
        </w:rPr>
        <w:t xml:space="preserve">see </w:t>
      </w:r>
      <w:hyperlink r:id="rId15" w:history="1">
        <w:r w:rsidRPr="00DD0B16">
          <w:rPr>
            <w:rStyle w:val="Hyperlink"/>
          </w:rPr>
          <w:t>movie</w:t>
        </w:r>
      </w:hyperlink>
      <w:r w:rsidRPr="00A26C66">
        <w:rPr>
          <w:color w:val="000000"/>
        </w:rPr>
        <w:t xml:space="preserve">). Petri dishes wish 1% apple juice agar (1/2 filled) bottom with some standard food pressed against one side of the dish to </w:t>
      </w:r>
      <w:r w:rsidR="00D232E6" w:rsidRPr="00DC0139">
        <w:rPr>
          <w:color w:val="000000"/>
        </w:rPr>
        <w:t>h</w:t>
      </w:r>
      <w:r w:rsidRPr="00DC0139">
        <w:rPr>
          <w:color w:val="000000"/>
        </w:rPr>
        <w:t>old</w:t>
      </w:r>
      <w:r w:rsidRPr="00A26C66">
        <w:rPr>
          <w:color w:val="000000"/>
        </w:rPr>
        <w:t xml:space="preserve"> it in place so it will not be dislodged when turned over when switching out the dishes. A small hole is cut in the bottom of the plastic beaker small enough that cotton plug can cover the hole. (Note: Use of a soldering iron makes it easy to cut out a hole without the plastic cracking. Don’t breathe the fumes from the melting plastic).</w:t>
      </w:r>
    </w:p>
    <w:p w14:paraId="5D6AE040" w14:textId="77777777" w:rsidR="00B36F70" w:rsidRDefault="00B36F70" w:rsidP="00B36F70">
      <w:pPr>
        <w:jc w:val="both"/>
        <w:rPr>
          <w:i/>
          <w:iCs/>
        </w:rPr>
      </w:pPr>
    </w:p>
    <w:p w14:paraId="6829E6D1" w14:textId="77777777" w:rsidR="00B36F70" w:rsidRPr="00DB65EE" w:rsidRDefault="00B36F70" w:rsidP="00B36F70">
      <w:pPr>
        <w:jc w:val="both"/>
        <w:rPr>
          <w:i/>
          <w:iCs/>
        </w:rPr>
      </w:pPr>
    </w:p>
    <w:p w14:paraId="2A88CB86" w14:textId="77777777" w:rsidR="00B36F70" w:rsidRDefault="00B36F70" w:rsidP="00B36F70">
      <w:pPr>
        <w:rPr>
          <w:color w:val="000000"/>
        </w:rPr>
      </w:pPr>
      <w:r w:rsidRPr="00A26C66">
        <w:rPr>
          <w:color w:val="000000"/>
        </w:rPr>
        <w:t xml:space="preserve">A colony can be started by </w:t>
      </w:r>
      <w:r w:rsidRPr="00A26C66">
        <w:t>including 50 males and females. Flies can also be ordered through the Indiana University Blooming Stock Center (</w:t>
      </w:r>
      <w:hyperlink r:id="rId16" w:history="1">
        <w:r w:rsidRPr="00A26C66">
          <w:rPr>
            <w:rStyle w:val="Hyperlink"/>
          </w:rPr>
          <w:t>https://bdsc.indiana.edu</w:t>
        </w:r>
      </w:hyperlink>
      <w:r w:rsidRPr="00A26C66">
        <w:t xml:space="preserve">) or can be requested from one of the authors (Robin Cooper). </w:t>
      </w:r>
      <w:r w:rsidRPr="00A26C66">
        <w:rPr>
          <w:color w:val="000000"/>
        </w:rPr>
        <w:t xml:space="preserve">Having adults in this container for 3 days prior to egg pulse will ensure a good amount of freshly collected eggs. </w:t>
      </w:r>
      <w:r>
        <w:rPr>
          <w:color w:val="000000"/>
        </w:rPr>
        <w:t>Each</w:t>
      </w:r>
      <w:r w:rsidRPr="00A26C66">
        <w:rPr>
          <w:color w:val="000000"/>
        </w:rPr>
        <w:t xml:space="preserve"> day for 3 days, preferable first thing in the morning, replace the apple juice agar dish with a fresh dish. On 3rd day replace the dish for a fresh one and allow the adults to lay eggs for 4 hours. Remove this dish and mark 4-hour egg pulse with time of collection. Repeat again for another 4 hours and </w:t>
      </w:r>
      <w:r>
        <w:rPr>
          <w:color w:val="000000"/>
        </w:rPr>
        <w:t>label</w:t>
      </w:r>
      <w:r w:rsidRPr="00A26C66">
        <w:rPr>
          <w:color w:val="000000"/>
        </w:rPr>
        <w:t xml:space="preserve"> "hours of collection time on the dish and 4</w:t>
      </w:r>
      <w:r>
        <w:rPr>
          <w:color w:val="000000"/>
        </w:rPr>
        <w:t>- hour</w:t>
      </w:r>
      <w:r w:rsidRPr="00A26C66">
        <w:rPr>
          <w:color w:val="000000"/>
        </w:rPr>
        <w:t xml:space="preserve"> egg pulse". </w:t>
      </w:r>
    </w:p>
    <w:p w14:paraId="5CF4A739" w14:textId="77777777" w:rsidR="00B36F70" w:rsidRPr="00A26C66" w:rsidRDefault="00B36F70" w:rsidP="00B36F70">
      <w:pPr>
        <w:rPr>
          <w:b/>
          <w:bCs/>
        </w:rPr>
      </w:pPr>
    </w:p>
    <w:p w14:paraId="30C023DA" w14:textId="217D829D" w:rsidR="00B36F70" w:rsidRPr="00A961CD" w:rsidRDefault="00B36F70" w:rsidP="00B36F70">
      <w:pPr>
        <w:pStyle w:val="NormalWeb"/>
        <w:spacing w:before="0" w:beforeAutospacing="0" w:after="240" w:afterAutospacing="0"/>
        <w:jc w:val="both"/>
        <w:rPr>
          <w:color w:val="000000"/>
        </w:rPr>
      </w:pPr>
      <w:r>
        <w:rPr>
          <w:color w:val="000000"/>
        </w:rPr>
        <w:t>Use a</w:t>
      </w:r>
      <w:r w:rsidRPr="00A26C66">
        <w:rPr>
          <w:color w:val="000000"/>
        </w:rPr>
        <w:t xml:space="preserve"> dish with food to keep the adults alive for the next day so collections can be repeated. The dishes with the eggs cannot have a </w:t>
      </w:r>
      <w:r>
        <w:rPr>
          <w:color w:val="000000"/>
        </w:rPr>
        <w:t>p</w:t>
      </w:r>
      <w:r w:rsidRPr="00A26C66">
        <w:rPr>
          <w:color w:val="000000"/>
        </w:rPr>
        <w:t>etri dish lid as the CO</w:t>
      </w:r>
      <w:r w:rsidRPr="000501FD">
        <w:rPr>
          <w:color w:val="000000"/>
          <w:vertAlign w:val="subscript"/>
        </w:rPr>
        <w:t>2</w:t>
      </w:r>
      <w:r w:rsidRPr="00A26C66">
        <w:rPr>
          <w:color w:val="000000"/>
        </w:rPr>
        <w:t xml:space="preserve"> will build up and the embryos and larvae will die. We use lids with fine netting glued to the lids and then place the lids on the dishes. The dish can be left for a day like this if one is collecting </w:t>
      </w:r>
      <w:r>
        <w:rPr>
          <w:color w:val="000000"/>
        </w:rPr>
        <w:t>1</w:t>
      </w:r>
      <w:r w:rsidRPr="00BB4432">
        <w:rPr>
          <w:color w:val="000000"/>
          <w:vertAlign w:val="superscript"/>
        </w:rPr>
        <w:t>st</w:t>
      </w:r>
      <w:r>
        <w:rPr>
          <w:color w:val="000000"/>
        </w:rPr>
        <w:t xml:space="preserve"> </w:t>
      </w:r>
      <w:r w:rsidRPr="00A26C66">
        <w:rPr>
          <w:color w:val="000000"/>
        </w:rPr>
        <w:t xml:space="preserve">instars. If one wants to collect </w:t>
      </w:r>
      <w:r>
        <w:rPr>
          <w:color w:val="000000"/>
        </w:rPr>
        <w:t>2</w:t>
      </w:r>
      <w:r w:rsidRPr="004342A8">
        <w:rPr>
          <w:color w:val="000000"/>
          <w:vertAlign w:val="superscript"/>
        </w:rPr>
        <w:t>nd</w:t>
      </w:r>
      <w:r>
        <w:rPr>
          <w:color w:val="000000"/>
        </w:rPr>
        <w:t xml:space="preserve"> or 3</w:t>
      </w:r>
      <w:r w:rsidRPr="004342A8">
        <w:rPr>
          <w:color w:val="000000"/>
          <w:vertAlign w:val="superscript"/>
        </w:rPr>
        <w:t>rd</w:t>
      </w:r>
      <w:r>
        <w:rPr>
          <w:color w:val="000000"/>
        </w:rPr>
        <w:t xml:space="preserve"> </w:t>
      </w:r>
      <w:r w:rsidRPr="00A26C66">
        <w:rPr>
          <w:color w:val="000000"/>
        </w:rPr>
        <w:t xml:space="preserve">instars, then the agar and food will dry out </w:t>
      </w:r>
      <w:r w:rsidR="004F6026" w:rsidRPr="00DC0139">
        <w:rPr>
          <w:color w:val="000000"/>
        </w:rPr>
        <w:t>i</w:t>
      </w:r>
      <w:r w:rsidRPr="00DC0139">
        <w:rPr>
          <w:color w:val="000000"/>
        </w:rPr>
        <w:t>f left</w:t>
      </w:r>
      <w:r w:rsidRPr="00A26C66">
        <w:rPr>
          <w:color w:val="000000"/>
        </w:rPr>
        <w:t xml:space="preserve"> without checking for moisture. What works is using a larger </w:t>
      </w:r>
      <w:r>
        <w:rPr>
          <w:color w:val="000000"/>
        </w:rPr>
        <w:t>p</w:t>
      </w:r>
      <w:r w:rsidRPr="00A26C66">
        <w:rPr>
          <w:color w:val="000000"/>
        </w:rPr>
        <w:t xml:space="preserve">etri dish with paper around </w:t>
      </w:r>
      <w:r w:rsidRPr="00A961CD">
        <w:rPr>
          <w:color w:val="000000"/>
        </w:rPr>
        <w:t>the smaller dish and a lid placed to the side as not to trap the CO</w:t>
      </w:r>
      <w:r w:rsidRPr="00A961CD">
        <w:rPr>
          <w:color w:val="000000"/>
          <w:vertAlign w:val="subscript"/>
        </w:rPr>
        <w:t>2</w:t>
      </w:r>
      <w:r w:rsidRPr="00A961CD">
        <w:rPr>
          <w:color w:val="000000"/>
        </w:rPr>
        <w:t xml:space="preserve">. </w:t>
      </w:r>
      <w:r w:rsidR="00B62EEB">
        <w:rPr>
          <w:color w:val="000000"/>
        </w:rPr>
        <w:t xml:space="preserve">For additional information on how to knock out flies see </w:t>
      </w:r>
      <w:hyperlink r:id="rId17" w:history="1">
        <w:r w:rsidR="00B62EEB" w:rsidRPr="00B62EEB">
          <w:rPr>
            <w:rStyle w:val="Hyperlink"/>
          </w:rPr>
          <w:t>movie</w:t>
        </w:r>
      </w:hyperlink>
      <w:r w:rsidR="00B62EEB">
        <w:rPr>
          <w:color w:val="000000"/>
        </w:rPr>
        <w:t xml:space="preserve">. </w:t>
      </w:r>
    </w:p>
    <w:p w14:paraId="562C3C7C" w14:textId="2C00DB13" w:rsidR="00B36F70" w:rsidRDefault="00B36F70" w:rsidP="00B36F70">
      <w:pPr>
        <w:jc w:val="both"/>
        <w:rPr>
          <w:color w:val="000000"/>
        </w:rPr>
      </w:pPr>
      <w:r w:rsidRPr="00A961CD">
        <w:rPr>
          <w:color w:val="000000"/>
        </w:rPr>
        <w:t>After 24 hours at 22-24 degree Celsius the egg dish will start to show the hatching and 1</w:t>
      </w:r>
      <w:r w:rsidRPr="00A961CD">
        <w:rPr>
          <w:color w:val="000000"/>
          <w:vertAlign w:val="superscript"/>
        </w:rPr>
        <w:t>st</w:t>
      </w:r>
      <w:r w:rsidRPr="00A961CD">
        <w:rPr>
          <w:color w:val="000000"/>
        </w:rPr>
        <w:t xml:space="preserve"> instars can be collected. These larvae if allowed to continue to develop will yield 2</w:t>
      </w:r>
      <w:r w:rsidRPr="00A961CD">
        <w:rPr>
          <w:color w:val="000000"/>
          <w:vertAlign w:val="superscript"/>
        </w:rPr>
        <w:t>nd</w:t>
      </w:r>
      <w:r w:rsidRPr="00A961CD">
        <w:rPr>
          <w:color w:val="000000"/>
        </w:rPr>
        <w:t xml:space="preserve"> instars (day 2), and 3</w:t>
      </w:r>
      <w:r w:rsidRPr="00A961CD">
        <w:rPr>
          <w:color w:val="000000"/>
          <w:vertAlign w:val="superscript"/>
        </w:rPr>
        <w:t>rd</w:t>
      </w:r>
      <w:r w:rsidRPr="00A961CD">
        <w:rPr>
          <w:color w:val="000000"/>
        </w:rPr>
        <w:t xml:space="preserve"> instars (day 3). Early 3</w:t>
      </w:r>
      <w:r w:rsidRPr="00A961CD">
        <w:rPr>
          <w:color w:val="000000"/>
          <w:vertAlign w:val="superscript"/>
        </w:rPr>
        <w:t>rd</w:t>
      </w:r>
      <w:r w:rsidRPr="00A961CD">
        <w:rPr>
          <w:color w:val="000000"/>
        </w:rPr>
        <w:t xml:space="preserve"> instars will remain in the food and late 3</w:t>
      </w:r>
      <w:r w:rsidRPr="00A961CD">
        <w:rPr>
          <w:color w:val="000000"/>
          <w:vertAlign w:val="superscript"/>
        </w:rPr>
        <w:t>rd</w:t>
      </w:r>
      <w:r w:rsidRPr="00A961CD">
        <w:rPr>
          <w:color w:val="000000"/>
        </w:rPr>
        <w:t xml:space="preserve"> instar (day 4) will be wandering and stop eating as they find a place to pupate. Depending on the time to dedicate to this exercise instars can be removed at the desired stage and placed in the food of choice. Once the colony has started, you can transfer the instars into a long tube containing the experimental food. Continue to repeat this procedure for the different foods to be examined. </w:t>
      </w:r>
    </w:p>
    <w:p w14:paraId="1577429B" w14:textId="70AEBC98" w:rsidR="00B62EEB" w:rsidRDefault="00B62EEB" w:rsidP="00B36F70">
      <w:pPr>
        <w:jc w:val="both"/>
        <w:rPr>
          <w:color w:val="000000"/>
        </w:rPr>
      </w:pPr>
    </w:p>
    <w:p w14:paraId="7A19362A" w14:textId="77777777" w:rsidR="00B36F70" w:rsidRDefault="00B36F70" w:rsidP="00B36F70">
      <w:pPr>
        <w:rPr>
          <w:color w:val="000000"/>
        </w:rPr>
      </w:pPr>
    </w:p>
    <w:p w14:paraId="343FD049" w14:textId="423E133F" w:rsidR="00B36F70" w:rsidRPr="00A26C66" w:rsidRDefault="00B36F70" w:rsidP="00B36F70">
      <w:pPr>
        <w:rPr>
          <w:i/>
          <w:iCs/>
        </w:rPr>
      </w:pPr>
      <w:r w:rsidRPr="00A26C66">
        <w:rPr>
          <w:i/>
          <w:iCs/>
        </w:rPr>
        <w:t>Apple juice plates</w:t>
      </w:r>
      <w:r w:rsidR="00DC0139">
        <w:rPr>
          <w:i/>
          <w:iCs/>
        </w:rPr>
        <w:t>: Used for colony growth and crawling behaviors</w:t>
      </w:r>
    </w:p>
    <w:p w14:paraId="0F265112" w14:textId="77777777" w:rsidR="00B36F70" w:rsidRPr="00A26C66" w:rsidRDefault="00B36F70" w:rsidP="00B36F70">
      <w:r w:rsidRPr="00A26C66">
        <w:t xml:space="preserve">Ingredients: </w:t>
      </w:r>
    </w:p>
    <w:p w14:paraId="4C00DD21" w14:textId="77777777" w:rsidR="00B36F70" w:rsidRPr="00A26C66" w:rsidRDefault="00B36F70" w:rsidP="00B36F70">
      <w:r w:rsidRPr="00A26C66">
        <w:t>10.1 g Agar (general lab agar)</w:t>
      </w:r>
    </w:p>
    <w:p w14:paraId="583020AA" w14:textId="77777777" w:rsidR="00B36F70" w:rsidRPr="00A26C66" w:rsidRDefault="00B36F70" w:rsidP="00B36F70">
      <w:r w:rsidRPr="00A26C66">
        <w:t>330 mL of water</w:t>
      </w:r>
    </w:p>
    <w:p w14:paraId="49620641" w14:textId="77777777" w:rsidR="00B36F70" w:rsidRPr="00A26C66" w:rsidRDefault="00B36F70" w:rsidP="00B36F70">
      <w:r w:rsidRPr="00A26C66">
        <w:lastRenderedPageBreak/>
        <w:t>11.1 g of table sugar</w:t>
      </w:r>
    </w:p>
    <w:p w14:paraId="5096C60D" w14:textId="77777777" w:rsidR="00B36F70" w:rsidRPr="00A26C66" w:rsidRDefault="00B36F70" w:rsidP="00B36F70">
      <w:r w:rsidRPr="00A26C66">
        <w:t>111 mL of Apple juice (juice, not drink flavor)</w:t>
      </w:r>
    </w:p>
    <w:p w14:paraId="4338C3C7" w14:textId="77777777" w:rsidR="00B36F70" w:rsidRPr="00A26C66" w:rsidRDefault="00B36F70" w:rsidP="00B36F70">
      <w:pPr>
        <w:jc w:val="both"/>
      </w:pPr>
      <w:r w:rsidRPr="00A26C66">
        <w:t>0.66 g</w:t>
      </w:r>
      <w:r w:rsidRPr="00A26C66">
        <w:rPr>
          <w:rStyle w:val="FootnoteReference"/>
        </w:rPr>
        <w:footnoteReference w:id="1"/>
      </w:r>
      <w:r w:rsidRPr="00A26C66">
        <w:t xml:space="preserve"> </w:t>
      </w:r>
      <w:r w:rsidRPr="00A26C66">
        <w:rPr>
          <w:rStyle w:val="Strong"/>
          <w:b w:val="0"/>
          <w:bCs w:val="0"/>
          <w:i/>
          <w:iCs/>
        </w:rPr>
        <w:t>p</w:t>
      </w:r>
      <w:r w:rsidRPr="00A26C66">
        <w:rPr>
          <w:rStyle w:val="Strong"/>
          <w:b w:val="0"/>
          <w:bCs w:val="0"/>
        </w:rPr>
        <w:t xml:space="preserve">-Hydroxybenzoic acid methyl ester, Methyl paraben, NIPAGIN - (SIGMA, catalog # </w:t>
      </w:r>
      <w:r w:rsidRPr="00A26C66">
        <w:t xml:space="preserve">H3647-100G, CAS Number </w:t>
      </w:r>
      <w:hyperlink r:id="rId18" w:history="1">
        <w:r w:rsidRPr="00A26C66">
          <w:rPr>
            <w:rStyle w:val="Hyperlink"/>
          </w:rPr>
          <w:t>99-76-3</w:t>
        </w:r>
      </w:hyperlink>
      <w:r w:rsidRPr="00A26C66">
        <w:t>)</w:t>
      </w:r>
    </w:p>
    <w:p w14:paraId="73BB8813" w14:textId="77777777" w:rsidR="00B36F70" w:rsidRPr="00A26C66" w:rsidRDefault="00B36F70" w:rsidP="00B36F70">
      <w:pPr>
        <w:jc w:val="both"/>
      </w:pPr>
    </w:p>
    <w:p w14:paraId="7C60387C" w14:textId="77777777" w:rsidR="00B36F70" w:rsidRPr="00A26C66" w:rsidRDefault="00B36F70" w:rsidP="00B36F70">
      <w:pPr>
        <w:jc w:val="both"/>
      </w:pPr>
      <w:r w:rsidRPr="00A26C66">
        <w:t xml:space="preserve">Mix agar with water and bring to a boil. Be sure bubbles are occurring to dissolve all the agar. </w:t>
      </w:r>
    </w:p>
    <w:p w14:paraId="1263E95B" w14:textId="0EB0A0D2" w:rsidR="00B36F70" w:rsidRPr="00A26C66" w:rsidRDefault="00B36F70" w:rsidP="00B36F70">
      <w:pPr>
        <w:jc w:val="both"/>
        <w:rPr>
          <w:rStyle w:val="Strong"/>
          <w:b w:val="0"/>
          <w:bCs w:val="0"/>
        </w:rPr>
      </w:pPr>
      <w:r w:rsidRPr="00A26C66">
        <w:t xml:space="preserve">Turn off heat but keep on stirrer. Add </w:t>
      </w:r>
      <w:r w:rsidRPr="00DC0139">
        <w:t xml:space="preserve">sugar and </w:t>
      </w:r>
      <w:r w:rsidR="004F6026" w:rsidRPr="00DC0139">
        <w:t>a</w:t>
      </w:r>
      <w:r w:rsidRPr="00DC0139">
        <w:t>pple</w:t>
      </w:r>
      <w:r w:rsidRPr="00A26C66">
        <w:t xml:space="preserve"> juice to mix fully. If going to keep for a few weeks add preservative. Pour into the plastic Petrie dish and cover. Then place in zip lock bag and put in refrigerator.</w:t>
      </w:r>
    </w:p>
    <w:p w14:paraId="1DFC08B9" w14:textId="77777777" w:rsidR="00B36F70" w:rsidRDefault="00B36F70" w:rsidP="00B36F70">
      <w:pPr>
        <w:jc w:val="both"/>
        <w:rPr>
          <w:color w:val="000000"/>
        </w:rPr>
      </w:pPr>
    </w:p>
    <w:p w14:paraId="68E771AE" w14:textId="77777777" w:rsidR="00B36F70" w:rsidRDefault="00B36F70" w:rsidP="00B36F70">
      <w:pPr>
        <w:jc w:val="both"/>
        <w:rPr>
          <w:i/>
          <w:iCs/>
          <w:color w:val="000000"/>
        </w:rPr>
      </w:pPr>
      <w:r w:rsidRPr="00F1543A">
        <w:rPr>
          <w:i/>
          <w:iCs/>
          <w:color w:val="000000"/>
        </w:rPr>
        <w:t>Microscope</w:t>
      </w:r>
    </w:p>
    <w:p w14:paraId="1200FD33" w14:textId="24A83C4C" w:rsidR="00B36F70" w:rsidRDefault="00B36F70" w:rsidP="00B36F70">
      <w:pPr>
        <w:jc w:val="both"/>
        <w:rPr>
          <w:i/>
          <w:iCs/>
          <w:color w:val="000000"/>
        </w:rPr>
      </w:pPr>
    </w:p>
    <w:p w14:paraId="651DE734" w14:textId="2FB8D794" w:rsidR="004F6026" w:rsidRDefault="004E10C8" w:rsidP="00B36F70">
      <w:pPr>
        <w:jc w:val="both"/>
        <w:rPr>
          <w:rStyle w:val="markedcontent"/>
          <w:sz w:val="20"/>
          <w:szCs w:val="20"/>
        </w:rPr>
      </w:pPr>
      <w:r>
        <w:rPr>
          <w:rStyle w:val="markedcontent"/>
          <w:sz w:val="20"/>
          <w:szCs w:val="20"/>
        </w:rPr>
        <w:t xml:space="preserve">Watching the larvae </w:t>
      </w:r>
      <w:r w:rsidR="004C04EA">
        <w:rPr>
          <w:rStyle w:val="markedcontent"/>
          <w:sz w:val="20"/>
          <w:szCs w:val="20"/>
        </w:rPr>
        <w:t>crawl and responses to touch, one can use</w:t>
      </w:r>
      <w:r>
        <w:rPr>
          <w:rStyle w:val="markedcontent"/>
          <w:sz w:val="20"/>
          <w:szCs w:val="20"/>
        </w:rPr>
        <w:t xml:space="preserve"> a </w:t>
      </w:r>
      <w:r w:rsidR="004C04EA">
        <w:rPr>
          <w:rStyle w:val="markedcontent"/>
          <w:sz w:val="20"/>
          <w:szCs w:val="20"/>
        </w:rPr>
        <w:t>stereomicroscope (a standard dissecting microscope) with a</w:t>
      </w:r>
      <w:r>
        <w:rPr>
          <w:rStyle w:val="markedcontent"/>
          <w:sz w:val="20"/>
          <w:szCs w:val="20"/>
        </w:rPr>
        <w:t>t</w:t>
      </w:r>
      <w:r w:rsidR="004C04EA">
        <w:rPr>
          <w:rStyle w:val="markedcontent"/>
          <w:sz w:val="20"/>
          <w:szCs w:val="20"/>
        </w:rPr>
        <w:t xml:space="preserve"> total</w:t>
      </w:r>
      <w:r>
        <w:rPr>
          <w:rStyle w:val="markedcontent"/>
          <w:sz w:val="20"/>
          <w:szCs w:val="20"/>
        </w:rPr>
        <w:t xml:space="preserve"> 20</w:t>
      </w:r>
      <w:r>
        <w:rPr>
          <w:rStyle w:val="markedcontent"/>
          <w:rFonts w:ascii="Arial" w:hAnsi="Arial" w:cs="Arial"/>
          <w:sz w:val="20"/>
          <w:szCs w:val="20"/>
        </w:rPr>
        <w:t xml:space="preserve">× </w:t>
      </w:r>
      <w:r>
        <w:rPr>
          <w:rStyle w:val="markedcontent"/>
          <w:sz w:val="20"/>
          <w:szCs w:val="20"/>
        </w:rPr>
        <w:t>magnification</w:t>
      </w:r>
      <w:r w:rsidR="004C04EA">
        <w:rPr>
          <w:rStyle w:val="markedcontent"/>
          <w:sz w:val="20"/>
          <w:szCs w:val="20"/>
        </w:rPr>
        <w:t xml:space="preserve"> (such as using an eye piece 5 x and zoom at 4 x). A</w:t>
      </w:r>
      <w:r>
        <w:rPr>
          <w:rStyle w:val="markedcontent"/>
          <w:sz w:val="20"/>
          <w:szCs w:val="20"/>
        </w:rPr>
        <w:t xml:space="preserve">n observer </w:t>
      </w:r>
      <w:r w:rsidR="004C04EA">
        <w:rPr>
          <w:rStyle w:val="markedcontent"/>
          <w:sz w:val="20"/>
          <w:szCs w:val="20"/>
        </w:rPr>
        <w:t xml:space="preserve">can then </w:t>
      </w:r>
      <w:r>
        <w:rPr>
          <w:rStyle w:val="markedcontent"/>
          <w:sz w:val="20"/>
          <w:szCs w:val="20"/>
        </w:rPr>
        <w:t>record</w:t>
      </w:r>
      <w:r w:rsidR="004C04EA">
        <w:rPr>
          <w:rStyle w:val="markedcontent"/>
          <w:sz w:val="20"/>
          <w:szCs w:val="20"/>
        </w:rPr>
        <w:t xml:space="preserve"> </w:t>
      </w:r>
      <w:r>
        <w:rPr>
          <w:rStyle w:val="markedcontent"/>
          <w:sz w:val="20"/>
          <w:szCs w:val="20"/>
        </w:rPr>
        <w:t>all</w:t>
      </w:r>
      <w:r w:rsidR="004C04EA">
        <w:rPr>
          <w:rStyle w:val="markedcontent"/>
          <w:sz w:val="20"/>
          <w:szCs w:val="20"/>
        </w:rPr>
        <w:t xml:space="preserve"> </w:t>
      </w:r>
      <w:r>
        <w:rPr>
          <w:rStyle w:val="markedcontent"/>
          <w:sz w:val="20"/>
          <w:szCs w:val="20"/>
        </w:rPr>
        <w:t>behavioral</w:t>
      </w:r>
      <w:r w:rsidR="004C04EA">
        <w:rPr>
          <w:rStyle w:val="markedcontent"/>
          <w:sz w:val="20"/>
          <w:szCs w:val="20"/>
        </w:rPr>
        <w:t xml:space="preserve"> </w:t>
      </w:r>
      <w:r>
        <w:rPr>
          <w:rStyle w:val="markedcontent"/>
          <w:sz w:val="20"/>
          <w:szCs w:val="20"/>
        </w:rPr>
        <w:t>responses</w:t>
      </w:r>
      <w:r w:rsidR="004C04EA">
        <w:rPr>
          <w:rStyle w:val="markedcontent"/>
          <w:sz w:val="20"/>
          <w:szCs w:val="20"/>
        </w:rPr>
        <w:t xml:space="preserve"> to touch or number of inch worm movements in a set </w:t>
      </w:r>
      <w:proofErr w:type="gramStart"/>
      <w:r w:rsidR="004C04EA">
        <w:rPr>
          <w:rStyle w:val="markedcontent"/>
          <w:sz w:val="20"/>
          <w:szCs w:val="20"/>
        </w:rPr>
        <w:t>time period</w:t>
      </w:r>
      <w:proofErr w:type="gramEnd"/>
      <w:r w:rsidR="004C04EA">
        <w:rPr>
          <w:rStyle w:val="markedcontent"/>
          <w:sz w:val="20"/>
          <w:szCs w:val="20"/>
        </w:rPr>
        <w:t xml:space="preserve">. If one does not have a dissecting scope, one can use simple and inexpensive approaches to magnify the larvae. We made a movie to show various approaches one can use </w:t>
      </w:r>
    </w:p>
    <w:p w14:paraId="61330F92" w14:textId="10BBF476" w:rsidR="004C04EA" w:rsidRDefault="00380F88" w:rsidP="00B36F70">
      <w:pPr>
        <w:jc w:val="both"/>
        <w:rPr>
          <w:i/>
          <w:iCs/>
          <w:color w:val="000000"/>
        </w:rPr>
      </w:pPr>
      <w:hyperlink r:id="rId19" w:history="1">
        <w:r w:rsidR="004C04EA" w:rsidRPr="004C04EA">
          <w:rPr>
            <w:rStyle w:val="Hyperlink"/>
            <w:i/>
            <w:iCs/>
          </w:rPr>
          <w:t>https://www.youtube.com/watch?v=wTSynwmyHBQ</w:t>
        </w:r>
      </w:hyperlink>
    </w:p>
    <w:p w14:paraId="577DD722" w14:textId="77777777" w:rsidR="004F6026" w:rsidRDefault="004F6026" w:rsidP="00B36F70">
      <w:pPr>
        <w:jc w:val="both"/>
        <w:rPr>
          <w:i/>
          <w:iCs/>
          <w:color w:val="000000"/>
        </w:rPr>
      </w:pPr>
    </w:p>
    <w:p w14:paraId="4AFE50F6" w14:textId="77777777" w:rsidR="00B36F70" w:rsidRDefault="00B36F70" w:rsidP="00B36F70">
      <w:pPr>
        <w:jc w:val="both"/>
        <w:rPr>
          <w:i/>
          <w:iCs/>
          <w:color w:val="000000"/>
        </w:rPr>
      </w:pPr>
    </w:p>
    <w:p w14:paraId="1974D97E" w14:textId="78146BB5" w:rsidR="00B36F70" w:rsidRDefault="00B36F70" w:rsidP="00B36F70">
      <w:pPr>
        <w:jc w:val="both"/>
        <w:rPr>
          <w:i/>
          <w:iCs/>
          <w:color w:val="000000"/>
        </w:rPr>
      </w:pPr>
      <w:r>
        <w:rPr>
          <w:i/>
          <w:iCs/>
          <w:color w:val="000000"/>
        </w:rPr>
        <w:t>Larval Behaviors</w:t>
      </w:r>
    </w:p>
    <w:p w14:paraId="427502B4" w14:textId="14436873" w:rsidR="00074590" w:rsidRDefault="00074590" w:rsidP="00B36F70">
      <w:pPr>
        <w:jc w:val="both"/>
        <w:rPr>
          <w:i/>
          <w:iCs/>
          <w:color w:val="000000"/>
        </w:rPr>
      </w:pPr>
    </w:p>
    <w:p w14:paraId="790AB261" w14:textId="1265C45B" w:rsidR="00074590" w:rsidRDefault="00074590" w:rsidP="00B36F70">
      <w:pPr>
        <w:jc w:val="both"/>
        <w:rPr>
          <w:i/>
          <w:iCs/>
          <w:color w:val="000000"/>
        </w:rPr>
      </w:pPr>
      <w:r>
        <w:rPr>
          <w:noProof/>
        </w:rPr>
        <w:drawing>
          <wp:anchor distT="0" distB="0" distL="114300" distR="114300" simplePos="0" relativeHeight="251671552" behindDoc="1" locked="0" layoutInCell="1" allowOverlap="1" wp14:anchorId="1DC3BA52" wp14:editId="0E7FA763">
            <wp:simplePos x="0" y="0"/>
            <wp:positionH relativeFrom="column">
              <wp:posOffset>48260</wp:posOffset>
            </wp:positionH>
            <wp:positionV relativeFrom="paragraph">
              <wp:posOffset>166924</wp:posOffset>
            </wp:positionV>
            <wp:extent cx="5943600" cy="3201670"/>
            <wp:effectExtent l="0" t="0" r="0" b="0"/>
            <wp:wrapTight wrapText="bothSides">
              <wp:wrapPolygon edited="0">
                <wp:start x="0" y="0"/>
                <wp:lineTo x="0" y="21506"/>
                <wp:lineTo x="21554" y="21506"/>
                <wp:lineTo x="21554"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201670"/>
                    </a:xfrm>
                    <a:prstGeom prst="rect">
                      <a:avLst/>
                    </a:prstGeom>
                  </pic:spPr>
                </pic:pic>
              </a:graphicData>
            </a:graphic>
            <wp14:sizeRelH relativeFrom="page">
              <wp14:pctWidth>0</wp14:pctWidth>
            </wp14:sizeRelH>
            <wp14:sizeRelV relativeFrom="page">
              <wp14:pctHeight>0</wp14:pctHeight>
            </wp14:sizeRelV>
          </wp:anchor>
        </w:drawing>
      </w:r>
    </w:p>
    <w:p w14:paraId="47278917" w14:textId="1459C260" w:rsidR="00074590" w:rsidRDefault="00074590" w:rsidP="00B36F70">
      <w:pPr>
        <w:jc w:val="both"/>
        <w:rPr>
          <w:i/>
          <w:iCs/>
          <w:color w:val="000000"/>
        </w:rPr>
      </w:pPr>
    </w:p>
    <w:p w14:paraId="21DECCAC" w14:textId="08AEB074" w:rsidR="00074590" w:rsidRDefault="00074590" w:rsidP="00B36F70">
      <w:pPr>
        <w:jc w:val="both"/>
        <w:rPr>
          <w:i/>
          <w:iCs/>
          <w:color w:val="000000"/>
        </w:rPr>
      </w:pPr>
    </w:p>
    <w:p w14:paraId="79E4CAEB" w14:textId="681255F4" w:rsidR="00074590" w:rsidRDefault="00074590" w:rsidP="00B36F70">
      <w:pPr>
        <w:jc w:val="both"/>
        <w:rPr>
          <w:i/>
          <w:iCs/>
          <w:color w:val="000000"/>
        </w:rPr>
      </w:pPr>
      <w:r>
        <w:rPr>
          <w:noProof/>
        </w:rPr>
        <w:lastRenderedPageBreak/>
        <w:drawing>
          <wp:anchor distT="0" distB="0" distL="114300" distR="114300" simplePos="0" relativeHeight="251680768" behindDoc="1" locked="0" layoutInCell="1" allowOverlap="1" wp14:anchorId="305D384C" wp14:editId="5B6301B0">
            <wp:simplePos x="0" y="0"/>
            <wp:positionH relativeFrom="column">
              <wp:posOffset>330591</wp:posOffset>
            </wp:positionH>
            <wp:positionV relativeFrom="paragraph">
              <wp:posOffset>0</wp:posOffset>
            </wp:positionV>
            <wp:extent cx="5223510" cy="2968625"/>
            <wp:effectExtent l="0" t="0" r="0" b="3175"/>
            <wp:wrapTight wrapText="bothSides">
              <wp:wrapPolygon edited="0">
                <wp:start x="0" y="0"/>
                <wp:lineTo x="0" y="21531"/>
                <wp:lineTo x="21532" y="21531"/>
                <wp:lineTo x="21532" y="0"/>
                <wp:lineTo x="0" y="0"/>
              </wp:wrapPolygon>
            </wp:wrapTight>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23510" cy="2968625"/>
                    </a:xfrm>
                    <a:prstGeom prst="rect">
                      <a:avLst/>
                    </a:prstGeom>
                  </pic:spPr>
                </pic:pic>
              </a:graphicData>
            </a:graphic>
            <wp14:sizeRelH relativeFrom="page">
              <wp14:pctWidth>0</wp14:pctWidth>
            </wp14:sizeRelH>
            <wp14:sizeRelV relativeFrom="page">
              <wp14:pctHeight>0</wp14:pctHeight>
            </wp14:sizeRelV>
          </wp:anchor>
        </w:drawing>
      </w:r>
    </w:p>
    <w:p w14:paraId="7881238B" w14:textId="3DA6F79C" w:rsidR="00074590" w:rsidRDefault="00074590" w:rsidP="00B36F70">
      <w:pPr>
        <w:jc w:val="both"/>
        <w:rPr>
          <w:i/>
          <w:iCs/>
          <w:color w:val="000000"/>
        </w:rPr>
      </w:pPr>
    </w:p>
    <w:p w14:paraId="09792DFE" w14:textId="651FA074" w:rsidR="00074590" w:rsidRDefault="00074590" w:rsidP="00B36F70">
      <w:pPr>
        <w:jc w:val="both"/>
        <w:rPr>
          <w:i/>
          <w:iCs/>
          <w:color w:val="000000"/>
        </w:rPr>
      </w:pPr>
    </w:p>
    <w:p w14:paraId="7F935BCA" w14:textId="2A8481B7" w:rsidR="00074590" w:rsidRDefault="00074590" w:rsidP="00B36F70">
      <w:pPr>
        <w:jc w:val="both"/>
        <w:rPr>
          <w:i/>
          <w:iCs/>
          <w:color w:val="000000"/>
        </w:rPr>
      </w:pPr>
    </w:p>
    <w:p w14:paraId="3DF84750" w14:textId="1E2BF1C4" w:rsidR="00074590" w:rsidRDefault="00074590" w:rsidP="00B36F70">
      <w:pPr>
        <w:jc w:val="both"/>
        <w:rPr>
          <w:i/>
          <w:iCs/>
          <w:color w:val="000000"/>
        </w:rPr>
      </w:pPr>
    </w:p>
    <w:p w14:paraId="1192FE3D" w14:textId="61935D7B" w:rsidR="00074590" w:rsidRDefault="00074590" w:rsidP="00B36F70">
      <w:pPr>
        <w:jc w:val="both"/>
        <w:rPr>
          <w:i/>
          <w:iCs/>
          <w:color w:val="000000"/>
        </w:rPr>
      </w:pPr>
    </w:p>
    <w:p w14:paraId="044F837E" w14:textId="2F775E49" w:rsidR="00074590" w:rsidRDefault="00074590" w:rsidP="00B36F70">
      <w:pPr>
        <w:jc w:val="both"/>
        <w:rPr>
          <w:i/>
          <w:iCs/>
          <w:color w:val="000000"/>
        </w:rPr>
      </w:pPr>
    </w:p>
    <w:p w14:paraId="7AC0CEAD" w14:textId="1D74A3E0" w:rsidR="00074590" w:rsidRDefault="00074590" w:rsidP="00B36F70">
      <w:pPr>
        <w:jc w:val="both"/>
        <w:rPr>
          <w:i/>
          <w:iCs/>
          <w:color w:val="000000"/>
        </w:rPr>
      </w:pPr>
    </w:p>
    <w:p w14:paraId="280FBB8B" w14:textId="46B6FBE5" w:rsidR="00074590" w:rsidRDefault="00074590" w:rsidP="00B36F70">
      <w:pPr>
        <w:jc w:val="both"/>
        <w:rPr>
          <w:i/>
          <w:iCs/>
          <w:color w:val="000000"/>
        </w:rPr>
      </w:pPr>
    </w:p>
    <w:p w14:paraId="0B7BEA76" w14:textId="4FB576D2" w:rsidR="00074590" w:rsidRDefault="00074590" w:rsidP="00B36F70">
      <w:pPr>
        <w:jc w:val="both"/>
        <w:rPr>
          <w:i/>
          <w:iCs/>
          <w:color w:val="000000"/>
        </w:rPr>
      </w:pPr>
    </w:p>
    <w:p w14:paraId="1017FA7C" w14:textId="2397FEDE" w:rsidR="00074590" w:rsidRDefault="00074590" w:rsidP="00B36F70">
      <w:pPr>
        <w:jc w:val="both"/>
        <w:rPr>
          <w:i/>
          <w:iCs/>
          <w:color w:val="000000"/>
        </w:rPr>
      </w:pPr>
    </w:p>
    <w:p w14:paraId="790BBBE6" w14:textId="5F6F4FB0" w:rsidR="00074590" w:rsidRDefault="00074590" w:rsidP="00B36F70">
      <w:pPr>
        <w:jc w:val="both"/>
        <w:rPr>
          <w:i/>
          <w:iCs/>
          <w:color w:val="000000"/>
        </w:rPr>
      </w:pPr>
    </w:p>
    <w:p w14:paraId="3BA273D4" w14:textId="57DB0125" w:rsidR="00074590" w:rsidRDefault="00074590" w:rsidP="00B36F70">
      <w:pPr>
        <w:jc w:val="both"/>
        <w:rPr>
          <w:i/>
          <w:iCs/>
          <w:color w:val="000000"/>
        </w:rPr>
      </w:pPr>
    </w:p>
    <w:p w14:paraId="297266E9" w14:textId="5A302899" w:rsidR="00074590" w:rsidRDefault="00074590" w:rsidP="00B36F70">
      <w:pPr>
        <w:jc w:val="both"/>
        <w:rPr>
          <w:i/>
          <w:iCs/>
          <w:color w:val="000000"/>
        </w:rPr>
      </w:pPr>
    </w:p>
    <w:p w14:paraId="2C4195C4" w14:textId="652A8EBA" w:rsidR="00074590" w:rsidRDefault="00074590" w:rsidP="00B36F70">
      <w:pPr>
        <w:jc w:val="both"/>
        <w:rPr>
          <w:i/>
          <w:iCs/>
          <w:color w:val="000000"/>
        </w:rPr>
      </w:pPr>
    </w:p>
    <w:p w14:paraId="2CB27433" w14:textId="0BF7749A" w:rsidR="00074590" w:rsidRDefault="00074590" w:rsidP="00B36F70">
      <w:pPr>
        <w:jc w:val="both"/>
        <w:rPr>
          <w:i/>
          <w:iCs/>
          <w:color w:val="000000"/>
        </w:rPr>
      </w:pPr>
    </w:p>
    <w:p w14:paraId="2F40E847" w14:textId="681BA556" w:rsidR="00074590" w:rsidRDefault="00074590" w:rsidP="00B36F70">
      <w:pPr>
        <w:jc w:val="both"/>
        <w:rPr>
          <w:i/>
          <w:iCs/>
          <w:color w:val="000000"/>
        </w:rPr>
      </w:pPr>
    </w:p>
    <w:p w14:paraId="07A2C144" w14:textId="09DD0C32" w:rsidR="00074590" w:rsidRDefault="00074590" w:rsidP="00B36F70">
      <w:pPr>
        <w:jc w:val="both"/>
        <w:rPr>
          <w:i/>
          <w:iCs/>
          <w:color w:val="000000"/>
        </w:rPr>
      </w:pPr>
    </w:p>
    <w:p w14:paraId="0029A060" w14:textId="227863AF" w:rsidR="00074590" w:rsidRDefault="00074590" w:rsidP="00B36F70">
      <w:pPr>
        <w:jc w:val="both"/>
        <w:rPr>
          <w:i/>
          <w:iCs/>
          <w:color w:val="000000"/>
        </w:rPr>
      </w:pPr>
      <w:r>
        <w:rPr>
          <w:noProof/>
        </w:rPr>
        <w:drawing>
          <wp:anchor distT="0" distB="0" distL="114300" distR="114300" simplePos="0" relativeHeight="251681792" behindDoc="1" locked="0" layoutInCell="1" allowOverlap="1" wp14:anchorId="4BD287EF" wp14:editId="47CE9975">
            <wp:simplePos x="0" y="0"/>
            <wp:positionH relativeFrom="column">
              <wp:posOffset>690232</wp:posOffset>
            </wp:positionH>
            <wp:positionV relativeFrom="paragraph">
              <wp:posOffset>172085</wp:posOffset>
            </wp:positionV>
            <wp:extent cx="4658995" cy="2035175"/>
            <wp:effectExtent l="0" t="0" r="1905" b="0"/>
            <wp:wrapTight wrapText="bothSides">
              <wp:wrapPolygon edited="0">
                <wp:start x="0" y="0"/>
                <wp:lineTo x="0" y="21432"/>
                <wp:lineTo x="21550" y="21432"/>
                <wp:lineTo x="21550" y="0"/>
                <wp:lineTo x="0" y="0"/>
              </wp:wrapPolygon>
            </wp:wrapTight>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58995" cy="2035175"/>
                    </a:xfrm>
                    <a:prstGeom prst="rect">
                      <a:avLst/>
                    </a:prstGeom>
                  </pic:spPr>
                </pic:pic>
              </a:graphicData>
            </a:graphic>
            <wp14:sizeRelH relativeFrom="page">
              <wp14:pctWidth>0</wp14:pctWidth>
            </wp14:sizeRelH>
            <wp14:sizeRelV relativeFrom="page">
              <wp14:pctHeight>0</wp14:pctHeight>
            </wp14:sizeRelV>
          </wp:anchor>
        </w:drawing>
      </w:r>
    </w:p>
    <w:p w14:paraId="36263F4F" w14:textId="3D1E7727" w:rsidR="00074590" w:rsidRDefault="00074590" w:rsidP="00B36F70">
      <w:pPr>
        <w:jc w:val="both"/>
        <w:rPr>
          <w:i/>
          <w:iCs/>
          <w:color w:val="000000"/>
        </w:rPr>
      </w:pPr>
    </w:p>
    <w:p w14:paraId="5BF82701" w14:textId="59FD4786" w:rsidR="00074590" w:rsidRDefault="00074590" w:rsidP="00B36F70">
      <w:pPr>
        <w:jc w:val="both"/>
        <w:rPr>
          <w:i/>
          <w:iCs/>
          <w:color w:val="000000"/>
        </w:rPr>
      </w:pPr>
    </w:p>
    <w:p w14:paraId="64ADCAAD" w14:textId="7A45375F" w:rsidR="00074590" w:rsidRDefault="00074590" w:rsidP="00B36F70">
      <w:pPr>
        <w:jc w:val="both"/>
        <w:rPr>
          <w:i/>
          <w:iCs/>
          <w:color w:val="000000"/>
        </w:rPr>
      </w:pPr>
    </w:p>
    <w:p w14:paraId="4C6A2043" w14:textId="1E6481C9" w:rsidR="00074590" w:rsidRDefault="00074590" w:rsidP="00B36F70">
      <w:pPr>
        <w:jc w:val="both"/>
        <w:rPr>
          <w:i/>
          <w:iCs/>
          <w:color w:val="000000"/>
        </w:rPr>
      </w:pPr>
    </w:p>
    <w:p w14:paraId="10D3AE86" w14:textId="23DB0E7E" w:rsidR="00074590" w:rsidRDefault="00074590" w:rsidP="00B36F70">
      <w:pPr>
        <w:jc w:val="both"/>
        <w:rPr>
          <w:i/>
          <w:iCs/>
          <w:color w:val="000000"/>
        </w:rPr>
      </w:pPr>
    </w:p>
    <w:p w14:paraId="25C7BA03" w14:textId="7A37CE71" w:rsidR="00074590" w:rsidRDefault="00074590" w:rsidP="00B36F70">
      <w:pPr>
        <w:jc w:val="both"/>
        <w:rPr>
          <w:i/>
          <w:iCs/>
          <w:color w:val="000000"/>
        </w:rPr>
      </w:pPr>
    </w:p>
    <w:p w14:paraId="49F7BE96" w14:textId="49582F84" w:rsidR="00074590" w:rsidRDefault="00074590" w:rsidP="00B36F70">
      <w:pPr>
        <w:jc w:val="both"/>
        <w:rPr>
          <w:i/>
          <w:iCs/>
          <w:color w:val="000000"/>
        </w:rPr>
      </w:pPr>
    </w:p>
    <w:p w14:paraId="70095961" w14:textId="31B6CF9B" w:rsidR="00074590" w:rsidRDefault="00074590" w:rsidP="00B36F70">
      <w:pPr>
        <w:jc w:val="both"/>
        <w:rPr>
          <w:i/>
          <w:iCs/>
          <w:color w:val="000000"/>
        </w:rPr>
      </w:pPr>
    </w:p>
    <w:p w14:paraId="4D474067" w14:textId="417E9A1E" w:rsidR="00074590" w:rsidRDefault="00074590" w:rsidP="00B36F70">
      <w:pPr>
        <w:jc w:val="both"/>
        <w:rPr>
          <w:i/>
          <w:iCs/>
          <w:color w:val="000000"/>
        </w:rPr>
      </w:pPr>
    </w:p>
    <w:p w14:paraId="30EB3D8D" w14:textId="4BA51D18" w:rsidR="00074590" w:rsidRDefault="00074590" w:rsidP="00B36F70">
      <w:pPr>
        <w:jc w:val="both"/>
        <w:rPr>
          <w:i/>
          <w:iCs/>
          <w:color w:val="000000"/>
        </w:rPr>
      </w:pPr>
    </w:p>
    <w:p w14:paraId="1859F784" w14:textId="77777777" w:rsidR="00074590" w:rsidRDefault="00074590" w:rsidP="00B36F70">
      <w:pPr>
        <w:jc w:val="both"/>
        <w:rPr>
          <w:i/>
          <w:iCs/>
          <w:color w:val="000000"/>
        </w:rPr>
      </w:pPr>
    </w:p>
    <w:p w14:paraId="46D0AFD8" w14:textId="3D714FB6" w:rsidR="00074590" w:rsidRDefault="00074590" w:rsidP="00B36F70">
      <w:pPr>
        <w:jc w:val="both"/>
        <w:rPr>
          <w:i/>
          <w:iCs/>
          <w:color w:val="000000"/>
        </w:rPr>
      </w:pPr>
    </w:p>
    <w:p w14:paraId="6D863FFF" w14:textId="49E61331" w:rsidR="00074590" w:rsidRDefault="00074590" w:rsidP="00B36F70">
      <w:pPr>
        <w:jc w:val="both"/>
        <w:rPr>
          <w:i/>
          <w:iCs/>
          <w:color w:val="000000"/>
        </w:rPr>
      </w:pPr>
    </w:p>
    <w:p w14:paraId="31EFC7DA" w14:textId="608C9D9D" w:rsidR="00074590" w:rsidRDefault="00074590" w:rsidP="00B36F70">
      <w:pPr>
        <w:jc w:val="both"/>
        <w:rPr>
          <w:i/>
          <w:iCs/>
          <w:color w:val="000000"/>
        </w:rPr>
      </w:pPr>
    </w:p>
    <w:p w14:paraId="6F27EA96" w14:textId="78D64A33" w:rsidR="00074590" w:rsidRDefault="00074590" w:rsidP="00B36F70">
      <w:pPr>
        <w:jc w:val="both"/>
        <w:rPr>
          <w:i/>
          <w:iCs/>
          <w:color w:val="000000"/>
        </w:rPr>
      </w:pPr>
    </w:p>
    <w:p w14:paraId="0F2B6B3F" w14:textId="3F0BD129" w:rsidR="00074590" w:rsidRDefault="00074590" w:rsidP="00B36F70">
      <w:pPr>
        <w:jc w:val="both"/>
        <w:rPr>
          <w:i/>
          <w:iCs/>
          <w:color w:val="000000"/>
        </w:rPr>
      </w:pPr>
      <w:r>
        <w:rPr>
          <w:noProof/>
        </w:rPr>
        <w:drawing>
          <wp:anchor distT="0" distB="0" distL="114300" distR="114300" simplePos="0" relativeHeight="251679744" behindDoc="1" locked="0" layoutInCell="1" allowOverlap="1" wp14:anchorId="6960644A" wp14:editId="637566A9">
            <wp:simplePos x="0" y="0"/>
            <wp:positionH relativeFrom="column">
              <wp:posOffset>836214</wp:posOffset>
            </wp:positionH>
            <wp:positionV relativeFrom="paragraph">
              <wp:posOffset>63189</wp:posOffset>
            </wp:positionV>
            <wp:extent cx="4717415" cy="2194560"/>
            <wp:effectExtent l="0" t="0" r="0" b="2540"/>
            <wp:wrapTight wrapText="bothSides">
              <wp:wrapPolygon edited="0">
                <wp:start x="0" y="0"/>
                <wp:lineTo x="0" y="21500"/>
                <wp:lineTo x="21516" y="21500"/>
                <wp:lineTo x="21516"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17415" cy="2194560"/>
                    </a:xfrm>
                    <a:prstGeom prst="rect">
                      <a:avLst/>
                    </a:prstGeom>
                  </pic:spPr>
                </pic:pic>
              </a:graphicData>
            </a:graphic>
            <wp14:sizeRelH relativeFrom="page">
              <wp14:pctWidth>0</wp14:pctWidth>
            </wp14:sizeRelH>
            <wp14:sizeRelV relativeFrom="page">
              <wp14:pctHeight>0</wp14:pctHeight>
            </wp14:sizeRelV>
          </wp:anchor>
        </w:drawing>
      </w:r>
    </w:p>
    <w:p w14:paraId="061589A9" w14:textId="32EBB05D" w:rsidR="00074590" w:rsidRDefault="00074590" w:rsidP="00B36F70">
      <w:pPr>
        <w:jc w:val="both"/>
        <w:rPr>
          <w:i/>
          <w:iCs/>
          <w:color w:val="000000"/>
        </w:rPr>
      </w:pPr>
    </w:p>
    <w:p w14:paraId="02854974" w14:textId="205DA25C" w:rsidR="00074590" w:rsidRDefault="00074590" w:rsidP="00B36F70">
      <w:pPr>
        <w:jc w:val="both"/>
        <w:rPr>
          <w:i/>
          <w:iCs/>
          <w:color w:val="000000"/>
        </w:rPr>
      </w:pPr>
    </w:p>
    <w:p w14:paraId="43D2B28B" w14:textId="06D40085" w:rsidR="00074590" w:rsidRDefault="00074590" w:rsidP="00B36F70">
      <w:pPr>
        <w:jc w:val="both"/>
        <w:rPr>
          <w:i/>
          <w:iCs/>
          <w:color w:val="000000"/>
        </w:rPr>
      </w:pPr>
    </w:p>
    <w:p w14:paraId="13775C1B" w14:textId="45F7180F" w:rsidR="00074590" w:rsidRDefault="00074590" w:rsidP="00B36F70">
      <w:pPr>
        <w:jc w:val="both"/>
        <w:rPr>
          <w:i/>
          <w:iCs/>
          <w:color w:val="000000"/>
        </w:rPr>
      </w:pPr>
    </w:p>
    <w:p w14:paraId="784CDFA3" w14:textId="695DF572" w:rsidR="00074590" w:rsidRDefault="00074590" w:rsidP="00B36F70">
      <w:pPr>
        <w:jc w:val="both"/>
        <w:rPr>
          <w:i/>
          <w:iCs/>
          <w:color w:val="000000"/>
        </w:rPr>
      </w:pPr>
    </w:p>
    <w:p w14:paraId="1A26DE89" w14:textId="4C876AD8" w:rsidR="00074590" w:rsidRDefault="00074590" w:rsidP="00B36F70">
      <w:pPr>
        <w:jc w:val="both"/>
        <w:rPr>
          <w:i/>
          <w:iCs/>
          <w:color w:val="000000"/>
        </w:rPr>
      </w:pPr>
    </w:p>
    <w:p w14:paraId="456E305B" w14:textId="3240EA5F" w:rsidR="00074590" w:rsidRDefault="00074590" w:rsidP="00B36F70">
      <w:pPr>
        <w:jc w:val="both"/>
        <w:rPr>
          <w:i/>
          <w:iCs/>
          <w:color w:val="000000"/>
        </w:rPr>
      </w:pPr>
    </w:p>
    <w:p w14:paraId="0DE533D8" w14:textId="7067D61F" w:rsidR="00074590" w:rsidRDefault="00074590" w:rsidP="00B36F70">
      <w:pPr>
        <w:jc w:val="both"/>
        <w:rPr>
          <w:i/>
          <w:iCs/>
          <w:color w:val="000000"/>
        </w:rPr>
      </w:pPr>
    </w:p>
    <w:p w14:paraId="586D252E" w14:textId="5E1D7C2B" w:rsidR="00074590" w:rsidRDefault="00074590" w:rsidP="00B36F70">
      <w:pPr>
        <w:jc w:val="both"/>
        <w:rPr>
          <w:i/>
          <w:iCs/>
          <w:color w:val="000000"/>
        </w:rPr>
      </w:pPr>
    </w:p>
    <w:p w14:paraId="7C8DA581" w14:textId="204FF160" w:rsidR="00074590" w:rsidRDefault="00074590" w:rsidP="00B36F70">
      <w:pPr>
        <w:jc w:val="both"/>
        <w:rPr>
          <w:i/>
          <w:iCs/>
          <w:color w:val="000000"/>
        </w:rPr>
      </w:pPr>
    </w:p>
    <w:p w14:paraId="398B21E9" w14:textId="17AACB29" w:rsidR="00074590" w:rsidRDefault="00074590" w:rsidP="00B36F70">
      <w:pPr>
        <w:jc w:val="both"/>
        <w:rPr>
          <w:i/>
          <w:iCs/>
          <w:color w:val="000000"/>
        </w:rPr>
      </w:pPr>
    </w:p>
    <w:p w14:paraId="13E7095B" w14:textId="3641B3EF" w:rsidR="00074590" w:rsidRDefault="00074590" w:rsidP="00B36F70">
      <w:pPr>
        <w:jc w:val="both"/>
        <w:rPr>
          <w:i/>
          <w:iCs/>
          <w:color w:val="000000"/>
        </w:rPr>
      </w:pPr>
    </w:p>
    <w:p w14:paraId="46EEB804" w14:textId="11A0A8AD" w:rsidR="00074590" w:rsidRDefault="00074590" w:rsidP="00B36F70">
      <w:pPr>
        <w:jc w:val="both"/>
        <w:rPr>
          <w:i/>
          <w:iCs/>
          <w:color w:val="000000"/>
        </w:rPr>
      </w:pPr>
      <w:r>
        <w:rPr>
          <w:noProof/>
        </w:rPr>
        <w:drawing>
          <wp:anchor distT="0" distB="0" distL="114300" distR="114300" simplePos="0" relativeHeight="251677696" behindDoc="1" locked="0" layoutInCell="1" allowOverlap="1" wp14:anchorId="59A739DD" wp14:editId="3976E8F2">
            <wp:simplePos x="0" y="0"/>
            <wp:positionH relativeFrom="column">
              <wp:posOffset>38735</wp:posOffset>
            </wp:positionH>
            <wp:positionV relativeFrom="paragraph">
              <wp:posOffset>145415</wp:posOffset>
            </wp:positionV>
            <wp:extent cx="5495925" cy="2276475"/>
            <wp:effectExtent l="0" t="0" r="3175" b="0"/>
            <wp:wrapTight wrapText="bothSides">
              <wp:wrapPolygon edited="0">
                <wp:start x="0" y="0"/>
                <wp:lineTo x="0" y="21449"/>
                <wp:lineTo x="21563" y="21449"/>
                <wp:lineTo x="21563"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95925" cy="2276475"/>
                    </a:xfrm>
                    <a:prstGeom prst="rect">
                      <a:avLst/>
                    </a:prstGeom>
                  </pic:spPr>
                </pic:pic>
              </a:graphicData>
            </a:graphic>
            <wp14:sizeRelH relativeFrom="page">
              <wp14:pctWidth>0</wp14:pctWidth>
            </wp14:sizeRelH>
            <wp14:sizeRelV relativeFrom="page">
              <wp14:pctHeight>0</wp14:pctHeight>
            </wp14:sizeRelV>
          </wp:anchor>
        </w:drawing>
      </w:r>
    </w:p>
    <w:p w14:paraId="27501707" w14:textId="31147E82" w:rsidR="00074590" w:rsidRDefault="00074590" w:rsidP="00B36F70">
      <w:pPr>
        <w:jc w:val="both"/>
        <w:rPr>
          <w:i/>
          <w:iCs/>
          <w:color w:val="000000"/>
        </w:rPr>
      </w:pPr>
    </w:p>
    <w:p w14:paraId="5E88BD5B" w14:textId="3AAEFD1B" w:rsidR="00074590" w:rsidRDefault="00074590" w:rsidP="00B36F70">
      <w:pPr>
        <w:jc w:val="both"/>
        <w:rPr>
          <w:i/>
          <w:iCs/>
          <w:color w:val="000000"/>
        </w:rPr>
      </w:pPr>
    </w:p>
    <w:p w14:paraId="5D8AD32D" w14:textId="5E4D701B" w:rsidR="00074590" w:rsidRDefault="00074590" w:rsidP="00B36F70">
      <w:pPr>
        <w:jc w:val="both"/>
        <w:rPr>
          <w:i/>
          <w:iCs/>
          <w:color w:val="000000"/>
        </w:rPr>
      </w:pPr>
    </w:p>
    <w:p w14:paraId="379719F4" w14:textId="246EA0E4" w:rsidR="00074590" w:rsidRDefault="00074590" w:rsidP="00B36F70">
      <w:pPr>
        <w:jc w:val="both"/>
        <w:rPr>
          <w:i/>
          <w:iCs/>
          <w:color w:val="000000"/>
        </w:rPr>
      </w:pPr>
    </w:p>
    <w:p w14:paraId="2B456A99" w14:textId="7F6FD19C" w:rsidR="00074590" w:rsidRDefault="00074590" w:rsidP="00B36F70">
      <w:pPr>
        <w:jc w:val="both"/>
        <w:rPr>
          <w:i/>
          <w:iCs/>
          <w:color w:val="000000"/>
        </w:rPr>
      </w:pPr>
    </w:p>
    <w:p w14:paraId="156E45A7" w14:textId="7F66706A" w:rsidR="00074590" w:rsidRDefault="00074590" w:rsidP="00B36F70">
      <w:pPr>
        <w:jc w:val="both"/>
        <w:rPr>
          <w:i/>
          <w:iCs/>
          <w:color w:val="000000"/>
        </w:rPr>
      </w:pPr>
    </w:p>
    <w:p w14:paraId="479AAB1D" w14:textId="42CD583F" w:rsidR="00074590" w:rsidRDefault="00074590" w:rsidP="00B36F70">
      <w:pPr>
        <w:jc w:val="both"/>
        <w:rPr>
          <w:i/>
          <w:iCs/>
          <w:color w:val="000000"/>
        </w:rPr>
      </w:pPr>
    </w:p>
    <w:p w14:paraId="7E0AC3CC" w14:textId="5277712C" w:rsidR="00074590" w:rsidRDefault="00074590" w:rsidP="00B36F70">
      <w:pPr>
        <w:jc w:val="both"/>
        <w:rPr>
          <w:i/>
          <w:iCs/>
          <w:color w:val="000000"/>
        </w:rPr>
      </w:pPr>
    </w:p>
    <w:p w14:paraId="58A0E12F" w14:textId="68599788" w:rsidR="00074590" w:rsidRDefault="00074590" w:rsidP="00B36F70">
      <w:pPr>
        <w:jc w:val="both"/>
        <w:rPr>
          <w:i/>
          <w:iCs/>
          <w:color w:val="000000"/>
        </w:rPr>
      </w:pPr>
    </w:p>
    <w:p w14:paraId="24BA3120" w14:textId="57CB3EBF" w:rsidR="00074590" w:rsidRDefault="00074590" w:rsidP="00B36F70">
      <w:pPr>
        <w:jc w:val="both"/>
        <w:rPr>
          <w:i/>
          <w:iCs/>
          <w:color w:val="000000"/>
        </w:rPr>
      </w:pPr>
    </w:p>
    <w:p w14:paraId="6674FE2A" w14:textId="333496BC" w:rsidR="00074590" w:rsidRDefault="00074590" w:rsidP="00B36F70">
      <w:pPr>
        <w:jc w:val="both"/>
        <w:rPr>
          <w:i/>
          <w:iCs/>
          <w:color w:val="000000"/>
        </w:rPr>
      </w:pPr>
    </w:p>
    <w:p w14:paraId="2703BFF5" w14:textId="6F2F9EB5" w:rsidR="00074590" w:rsidRDefault="00074590" w:rsidP="00B36F70">
      <w:pPr>
        <w:jc w:val="both"/>
        <w:rPr>
          <w:i/>
          <w:iCs/>
          <w:color w:val="000000"/>
        </w:rPr>
      </w:pPr>
    </w:p>
    <w:p w14:paraId="3AF8FFE1" w14:textId="2AF4EED9" w:rsidR="00074590" w:rsidRDefault="00074590" w:rsidP="00B36F70">
      <w:pPr>
        <w:jc w:val="both"/>
        <w:rPr>
          <w:i/>
          <w:iCs/>
          <w:color w:val="000000"/>
        </w:rPr>
      </w:pPr>
    </w:p>
    <w:p w14:paraId="46570EF3" w14:textId="596273B9" w:rsidR="00074590" w:rsidRDefault="00074590" w:rsidP="00B36F70">
      <w:pPr>
        <w:jc w:val="both"/>
        <w:rPr>
          <w:i/>
          <w:iCs/>
          <w:color w:val="000000"/>
        </w:rPr>
      </w:pPr>
    </w:p>
    <w:p w14:paraId="3B29E051" w14:textId="19BD2E8D" w:rsidR="00074590" w:rsidRDefault="00074590" w:rsidP="00B36F70">
      <w:pPr>
        <w:jc w:val="both"/>
        <w:rPr>
          <w:i/>
          <w:iCs/>
          <w:color w:val="000000"/>
        </w:rPr>
      </w:pPr>
    </w:p>
    <w:p w14:paraId="25395F8D" w14:textId="7DBA9939" w:rsidR="00074590" w:rsidRDefault="00074590" w:rsidP="00B36F70">
      <w:pPr>
        <w:jc w:val="both"/>
        <w:rPr>
          <w:i/>
          <w:iCs/>
          <w:color w:val="000000"/>
        </w:rPr>
      </w:pPr>
    </w:p>
    <w:p w14:paraId="0EA0001E" w14:textId="49B7D164" w:rsidR="00074590" w:rsidRDefault="00074590" w:rsidP="00B36F70">
      <w:pPr>
        <w:jc w:val="both"/>
        <w:rPr>
          <w:i/>
          <w:iCs/>
          <w:color w:val="000000"/>
        </w:rPr>
      </w:pPr>
    </w:p>
    <w:p w14:paraId="796BA4BF" w14:textId="7A951711" w:rsidR="00074590" w:rsidRDefault="00074590" w:rsidP="00B36F70">
      <w:pPr>
        <w:jc w:val="both"/>
        <w:rPr>
          <w:i/>
          <w:iCs/>
          <w:color w:val="000000"/>
        </w:rPr>
      </w:pPr>
      <w:r>
        <w:rPr>
          <w:noProof/>
        </w:rPr>
        <w:drawing>
          <wp:anchor distT="0" distB="0" distL="114300" distR="114300" simplePos="0" relativeHeight="251678720" behindDoc="1" locked="0" layoutInCell="1" allowOverlap="1" wp14:anchorId="4934F7C9" wp14:editId="53A86A7D">
            <wp:simplePos x="0" y="0"/>
            <wp:positionH relativeFrom="column">
              <wp:posOffset>138944</wp:posOffset>
            </wp:positionH>
            <wp:positionV relativeFrom="paragraph">
              <wp:posOffset>158777</wp:posOffset>
            </wp:positionV>
            <wp:extent cx="5398770" cy="1164590"/>
            <wp:effectExtent l="0" t="0" r="0" b="3810"/>
            <wp:wrapTight wrapText="bothSides">
              <wp:wrapPolygon edited="0">
                <wp:start x="0" y="0"/>
                <wp:lineTo x="0" y="21435"/>
                <wp:lineTo x="21544" y="21435"/>
                <wp:lineTo x="21544" y="0"/>
                <wp:lineTo x="0" y="0"/>
              </wp:wrapPolygon>
            </wp:wrapTight>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398770" cy="1164590"/>
                    </a:xfrm>
                    <a:prstGeom prst="rect">
                      <a:avLst/>
                    </a:prstGeom>
                  </pic:spPr>
                </pic:pic>
              </a:graphicData>
            </a:graphic>
            <wp14:sizeRelH relativeFrom="page">
              <wp14:pctWidth>0</wp14:pctWidth>
            </wp14:sizeRelH>
            <wp14:sizeRelV relativeFrom="page">
              <wp14:pctHeight>0</wp14:pctHeight>
            </wp14:sizeRelV>
          </wp:anchor>
        </w:drawing>
      </w:r>
    </w:p>
    <w:p w14:paraId="0BEF2133" w14:textId="0A1B6528" w:rsidR="00074590" w:rsidRDefault="00074590" w:rsidP="00B36F70">
      <w:pPr>
        <w:jc w:val="both"/>
        <w:rPr>
          <w:i/>
          <w:iCs/>
          <w:color w:val="000000"/>
        </w:rPr>
      </w:pPr>
    </w:p>
    <w:p w14:paraId="7FC1577B" w14:textId="5F663216" w:rsidR="00074590" w:rsidRDefault="00074590" w:rsidP="00B36F70">
      <w:pPr>
        <w:jc w:val="both"/>
        <w:rPr>
          <w:i/>
          <w:iCs/>
          <w:color w:val="000000"/>
        </w:rPr>
      </w:pPr>
    </w:p>
    <w:p w14:paraId="13412EDF" w14:textId="5495ADF9" w:rsidR="00074590" w:rsidRDefault="00074590" w:rsidP="00B36F70">
      <w:pPr>
        <w:jc w:val="both"/>
        <w:rPr>
          <w:i/>
          <w:iCs/>
          <w:color w:val="000000"/>
        </w:rPr>
      </w:pPr>
    </w:p>
    <w:p w14:paraId="6554901A" w14:textId="00DDE75D" w:rsidR="00074590" w:rsidRDefault="00074590" w:rsidP="00B36F70">
      <w:pPr>
        <w:jc w:val="both"/>
        <w:rPr>
          <w:i/>
          <w:iCs/>
          <w:color w:val="000000"/>
        </w:rPr>
      </w:pPr>
    </w:p>
    <w:p w14:paraId="5DA8EDBF" w14:textId="680219F9" w:rsidR="00074590" w:rsidRDefault="00074590" w:rsidP="00B36F70">
      <w:pPr>
        <w:jc w:val="both"/>
        <w:rPr>
          <w:i/>
          <w:iCs/>
          <w:color w:val="000000"/>
        </w:rPr>
      </w:pPr>
    </w:p>
    <w:p w14:paraId="3604FDBE" w14:textId="42DB120B" w:rsidR="00074590" w:rsidRDefault="00074590" w:rsidP="00B36F70">
      <w:pPr>
        <w:jc w:val="both"/>
        <w:rPr>
          <w:i/>
          <w:iCs/>
          <w:color w:val="000000"/>
        </w:rPr>
      </w:pPr>
    </w:p>
    <w:p w14:paraId="7458BE40" w14:textId="319DCCAC" w:rsidR="00074590" w:rsidRDefault="00074590" w:rsidP="00B36F70">
      <w:pPr>
        <w:jc w:val="both"/>
        <w:rPr>
          <w:i/>
          <w:iCs/>
          <w:color w:val="000000"/>
        </w:rPr>
      </w:pPr>
    </w:p>
    <w:p w14:paraId="44C9AF5F" w14:textId="1CE00E84" w:rsidR="00074590" w:rsidRDefault="00074590" w:rsidP="00B36F70">
      <w:pPr>
        <w:jc w:val="both"/>
        <w:rPr>
          <w:i/>
          <w:iCs/>
          <w:color w:val="000000"/>
        </w:rPr>
      </w:pPr>
    </w:p>
    <w:p w14:paraId="77F12481" w14:textId="51B6C994" w:rsidR="00074590" w:rsidRDefault="00074590" w:rsidP="00B36F70">
      <w:pPr>
        <w:jc w:val="both"/>
        <w:rPr>
          <w:i/>
          <w:iCs/>
          <w:color w:val="000000"/>
        </w:rPr>
      </w:pPr>
    </w:p>
    <w:p w14:paraId="6C993DEB" w14:textId="39062953" w:rsidR="00074590" w:rsidRDefault="00074590" w:rsidP="00B36F70">
      <w:pPr>
        <w:jc w:val="both"/>
        <w:rPr>
          <w:i/>
          <w:iCs/>
          <w:color w:val="000000"/>
        </w:rPr>
      </w:pPr>
      <w:r>
        <w:rPr>
          <w:noProof/>
        </w:rPr>
        <w:drawing>
          <wp:anchor distT="0" distB="0" distL="114300" distR="114300" simplePos="0" relativeHeight="251682816" behindDoc="1" locked="0" layoutInCell="1" allowOverlap="1" wp14:anchorId="03A16AF8" wp14:editId="1BC12A0E">
            <wp:simplePos x="0" y="0"/>
            <wp:positionH relativeFrom="column">
              <wp:posOffset>180948</wp:posOffset>
            </wp:positionH>
            <wp:positionV relativeFrom="paragraph">
              <wp:posOffset>878340</wp:posOffset>
            </wp:positionV>
            <wp:extent cx="5606415" cy="1789430"/>
            <wp:effectExtent l="0" t="0" r="0" b="1270"/>
            <wp:wrapTight wrapText="bothSides">
              <wp:wrapPolygon edited="0">
                <wp:start x="0" y="0"/>
                <wp:lineTo x="0" y="21462"/>
                <wp:lineTo x="21529" y="21462"/>
                <wp:lineTo x="21529"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06415" cy="1789430"/>
                    </a:xfrm>
                    <a:prstGeom prst="rect">
                      <a:avLst/>
                    </a:prstGeom>
                  </pic:spPr>
                </pic:pic>
              </a:graphicData>
            </a:graphic>
            <wp14:sizeRelH relativeFrom="page">
              <wp14:pctWidth>0</wp14:pctWidth>
            </wp14:sizeRelH>
            <wp14:sizeRelV relativeFrom="page">
              <wp14:pctHeight>0</wp14:pctHeight>
            </wp14:sizeRelV>
          </wp:anchor>
        </w:drawing>
      </w:r>
    </w:p>
    <w:p w14:paraId="0D55D74A" w14:textId="6012ED6F" w:rsidR="00074590" w:rsidRDefault="00074590" w:rsidP="00B36F70">
      <w:pPr>
        <w:jc w:val="both"/>
        <w:rPr>
          <w:i/>
          <w:iCs/>
          <w:color w:val="000000"/>
        </w:rPr>
      </w:pPr>
    </w:p>
    <w:p w14:paraId="3A5D7D4B" w14:textId="16865CD6" w:rsidR="00074590" w:rsidRDefault="00074590" w:rsidP="00B36F70">
      <w:pPr>
        <w:jc w:val="both"/>
        <w:rPr>
          <w:i/>
          <w:iCs/>
          <w:color w:val="000000"/>
        </w:rPr>
      </w:pPr>
    </w:p>
    <w:p w14:paraId="237FEB6E" w14:textId="1A92F473" w:rsidR="00074590" w:rsidRDefault="00074590" w:rsidP="00B36F70">
      <w:pPr>
        <w:jc w:val="both"/>
        <w:rPr>
          <w:i/>
          <w:iCs/>
          <w:color w:val="000000"/>
        </w:rPr>
      </w:pPr>
    </w:p>
    <w:p w14:paraId="7377189E" w14:textId="5A22F88A" w:rsidR="00074590" w:rsidRDefault="00074590" w:rsidP="00B36F70">
      <w:pPr>
        <w:jc w:val="both"/>
        <w:rPr>
          <w:i/>
          <w:iCs/>
          <w:color w:val="000000"/>
        </w:rPr>
      </w:pPr>
    </w:p>
    <w:p w14:paraId="64986B20" w14:textId="40A0ADEC" w:rsidR="00074590" w:rsidRDefault="00074590" w:rsidP="00B36F70">
      <w:pPr>
        <w:jc w:val="both"/>
        <w:rPr>
          <w:i/>
          <w:iCs/>
          <w:color w:val="000000"/>
        </w:rPr>
      </w:pPr>
    </w:p>
    <w:p w14:paraId="67827176" w14:textId="12B8A6E3" w:rsidR="00074590" w:rsidRDefault="00074590" w:rsidP="00B36F70">
      <w:pPr>
        <w:jc w:val="both"/>
        <w:rPr>
          <w:i/>
          <w:iCs/>
          <w:color w:val="000000"/>
        </w:rPr>
      </w:pPr>
      <w:r>
        <w:rPr>
          <w:noProof/>
        </w:rPr>
        <w:lastRenderedPageBreak/>
        <w:drawing>
          <wp:anchor distT="0" distB="0" distL="114300" distR="114300" simplePos="0" relativeHeight="251676672" behindDoc="1" locked="0" layoutInCell="1" allowOverlap="1" wp14:anchorId="07F44C53" wp14:editId="57029CAC">
            <wp:simplePos x="0" y="0"/>
            <wp:positionH relativeFrom="column">
              <wp:posOffset>126460</wp:posOffset>
            </wp:positionH>
            <wp:positionV relativeFrom="paragraph">
              <wp:posOffset>87548</wp:posOffset>
            </wp:positionV>
            <wp:extent cx="5943600" cy="2092960"/>
            <wp:effectExtent l="0" t="0" r="0" b="2540"/>
            <wp:wrapTight wrapText="bothSides">
              <wp:wrapPolygon edited="0">
                <wp:start x="0" y="0"/>
                <wp:lineTo x="0" y="21495"/>
                <wp:lineTo x="21554" y="21495"/>
                <wp:lineTo x="21554" y="0"/>
                <wp:lineTo x="0" y="0"/>
              </wp:wrapPolygon>
            </wp:wrapTight>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092960"/>
                    </a:xfrm>
                    <a:prstGeom prst="rect">
                      <a:avLst/>
                    </a:prstGeom>
                  </pic:spPr>
                </pic:pic>
              </a:graphicData>
            </a:graphic>
            <wp14:sizeRelH relativeFrom="page">
              <wp14:pctWidth>0</wp14:pctWidth>
            </wp14:sizeRelH>
            <wp14:sizeRelV relativeFrom="page">
              <wp14:pctHeight>0</wp14:pctHeight>
            </wp14:sizeRelV>
          </wp:anchor>
        </w:drawing>
      </w:r>
    </w:p>
    <w:p w14:paraId="1AA29053" w14:textId="28EC0B94" w:rsidR="00074590" w:rsidRDefault="00074590" w:rsidP="00B36F70">
      <w:pPr>
        <w:jc w:val="both"/>
        <w:rPr>
          <w:i/>
          <w:iCs/>
          <w:color w:val="000000"/>
        </w:rPr>
      </w:pPr>
    </w:p>
    <w:p w14:paraId="44BE1586" w14:textId="5EEC84EC" w:rsidR="00074590" w:rsidRDefault="00074590" w:rsidP="00B36F70">
      <w:pPr>
        <w:jc w:val="both"/>
        <w:rPr>
          <w:i/>
          <w:iCs/>
          <w:color w:val="000000"/>
        </w:rPr>
      </w:pPr>
    </w:p>
    <w:p w14:paraId="21241935" w14:textId="60D582F6" w:rsidR="00074590" w:rsidRDefault="00074590" w:rsidP="00B36F70">
      <w:pPr>
        <w:jc w:val="both"/>
        <w:rPr>
          <w:i/>
          <w:iCs/>
          <w:color w:val="000000"/>
        </w:rPr>
      </w:pPr>
    </w:p>
    <w:p w14:paraId="5540076E" w14:textId="35A3E4EA" w:rsidR="00074590" w:rsidRDefault="00074590" w:rsidP="00B36F70">
      <w:pPr>
        <w:jc w:val="both"/>
        <w:rPr>
          <w:i/>
          <w:iCs/>
          <w:color w:val="000000"/>
        </w:rPr>
      </w:pPr>
    </w:p>
    <w:p w14:paraId="40DB87D4" w14:textId="2B30F4C8" w:rsidR="00074590" w:rsidRDefault="00074590" w:rsidP="00B36F70">
      <w:pPr>
        <w:jc w:val="both"/>
        <w:rPr>
          <w:i/>
          <w:iCs/>
          <w:color w:val="000000"/>
        </w:rPr>
      </w:pPr>
    </w:p>
    <w:p w14:paraId="5071F8A7" w14:textId="2EA010B7" w:rsidR="00074590" w:rsidRDefault="00074590" w:rsidP="00B36F70">
      <w:pPr>
        <w:jc w:val="both"/>
        <w:rPr>
          <w:i/>
          <w:iCs/>
          <w:color w:val="000000"/>
        </w:rPr>
      </w:pPr>
    </w:p>
    <w:p w14:paraId="7056DB20" w14:textId="51E076DB" w:rsidR="00074590" w:rsidRDefault="00074590" w:rsidP="00B36F70">
      <w:pPr>
        <w:jc w:val="both"/>
        <w:rPr>
          <w:i/>
          <w:iCs/>
          <w:color w:val="000000"/>
        </w:rPr>
      </w:pPr>
    </w:p>
    <w:p w14:paraId="4992D7A2" w14:textId="6B91C045" w:rsidR="00074590" w:rsidRDefault="00074590" w:rsidP="00B36F70">
      <w:pPr>
        <w:jc w:val="both"/>
        <w:rPr>
          <w:i/>
          <w:iCs/>
          <w:color w:val="000000"/>
        </w:rPr>
      </w:pPr>
      <w:r>
        <w:rPr>
          <w:noProof/>
        </w:rPr>
        <w:drawing>
          <wp:anchor distT="0" distB="0" distL="114300" distR="114300" simplePos="0" relativeHeight="251675648" behindDoc="1" locked="0" layoutInCell="1" allowOverlap="1" wp14:anchorId="7034597B" wp14:editId="5DA8BDAF">
            <wp:simplePos x="0" y="0"/>
            <wp:positionH relativeFrom="column">
              <wp:posOffset>269929</wp:posOffset>
            </wp:positionH>
            <wp:positionV relativeFrom="paragraph">
              <wp:posOffset>316622</wp:posOffset>
            </wp:positionV>
            <wp:extent cx="5486400" cy="2065655"/>
            <wp:effectExtent l="0" t="0" r="0" b="4445"/>
            <wp:wrapTight wrapText="bothSides">
              <wp:wrapPolygon edited="0">
                <wp:start x="0" y="0"/>
                <wp:lineTo x="0" y="21514"/>
                <wp:lineTo x="21550" y="21514"/>
                <wp:lineTo x="215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486400" cy="2065655"/>
                    </a:xfrm>
                    <a:prstGeom prst="rect">
                      <a:avLst/>
                    </a:prstGeom>
                  </pic:spPr>
                </pic:pic>
              </a:graphicData>
            </a:graphic>
            <wp14:sizeRelH relativeFrom="page">
              <wp14:pctWidth>0</wp14:pctWidth>
            </wp14:sizeRelH>
            <wp14:sizeRelV relativeFrom="page">
              <wp14:pctHeight>0</wp14:pctHeight>
            </wp14:sizeRelV>
          </wp:anchor>
        </w:drawing>
      </w:r>
    </w:p>
    <w:p w14:paraId="104FE824" w14:textId="27C1A7D1" w:rsidR="00074590" w:rsidRDefault="00074590" w:rsidP="00B36F70">
      <w:pPr>
        <w:jc w:val="both"/>
        <w:rPr>
          <w:i/>
          <w:iCs/>
          <w:color w:val="000000"/>
        </w:rPr>
      </w:pPr>
    </w:p>
    <w:p w14:paraId="0507DC3C" w14:textId="47F92AE8" w:rsidR="00074590" w:rsidRDefault="00074590" w:rsidP="00B36F70">
      <w:pPr>
        <w:jc w:val="both"/>
        <w:rPr>
          <w:i/>
          <w:iCs/>
          <w:color w:val="000000"/>
        </w:rPr>
      </w:pPr>
    </w:p>
    <w:p w14:paraId="1179D9B7" w14:textId="5560795E" w:rsidR="00074590" w:rsidRDefault="00074590" w:rsidP="00B36F70">
      <w:pPr>
        <w:jc w:val="both"/>
        <w:rPr>
          <w:i/>
          <w:iCs/>
          <w:color w:val="000000"/>
        </w:rPr>
      </w:pPr>
    </w:p>
    <w:p w14:paraId="00C69D9F" w14:textId="3DD2475A" w:rsidR="00074590" w:rsidRDefault="00074590" w:rsidP="00B36F70">
      <w:pPr>
        <w:jc w:val="both"/>
        <w:rPr>
          <w:i/>
          <w:iCs/>
          <w:color w:val="000000"/>
        </w:rPr>
      </w:pPr>
    </w:p>
    <w:p w14:paraId="449861D3" w14:textId="0C6B8FC0" w:rsidR="00074590" w:rsidRDefault="00074590" w:rsidP="00B36F70">
      <w:pPr>
        <w:jc w:val="both"/>
        <w:rPr>
          <w:i/>
          <w:iCs/>
          <w:color w:val="000000"/>
        </w:rPr>
      </w:pPr>
    </w:p>
    <w:p w14:paraId="4E19374A" w14:textId="248DE546" w:rsidR="00074590" w:rsidRDefault="00074590" w:rsidP="00B36F70">
      <w:pPr>
        <w:jc w:val="both"/>
        <w:rPr>
          <w:i/>
          <w:iCs/>
          <w:color w:val="000000"/>
        </w:rPr>
      </w:pPr>
    </w:p>
    <w:p w14:paraId="7AE75299" w14:textId="173C6660" w:rsidR="00074590" w:rsidRPr="00F1543A" w:rsidRDefault="00074590" w:rsidP="00B36F70">
      <w:pPr>
        <w:jc w:val="both"/>
        <w:rPr>
          <w:i/>
          <w:iCs/>
          <w:color w:val="000000"/>
        </w:rPr>
      </w:pPr>
    </w:p>
    <w:p w14:paraId="6C5E7E43" w14:textId="776C8EE1" w:rsidR="00074590" w:rsidRDefault="00074590" w:rsidP="00AA4BEF">
      <w:pPr>
        <w:autoSpaceDE w:val="0"/>
        <w:autoSpaceDN w:val="0"/>
        <w:adjustRightInd w:val="0"/>
        <w:jc w:val="both"/>
      </w:pPr>
    </w:p>
    <w:p w14:paraId="37DD258F" w14:textId="4AD81898" w:rsidR="00074590" w:rsidRDefault="00074590" w:rsidP="00AA4BEF">
      <w:pPr>
        <w:autoSpaceDE w:val="0"/>
        <w:autoSpaceDN w:val="0"/>
        <w:adjustRightInd w:val="0"/>
        <w:jc w:val="both"/>
      </w:pPr>
    </w:p>
    <w:p w14:paraId="47CBAC92" w14:textId="5F49A823" w:rsidR="00074590" w:rsidRDefault="00074590" w:rsidP="00AA4BEF">
      <w:pPr>
        <w:autoSpaceDE w:val="0"/>
        <w:autoSpaceDN w:val="0"/>
        <w:adjustRightInd w:val="0"/>
        <w:jc w:val="both"/>
      </w:pPr>
    </w:p>
    <w:p w14:paraId="31C96AD5" w14:textId="718F65F8" w:rsidR="00074590" w:rsidRDefault="00074590" w:rsidP="00AA4BEF">
      <w:pPr>
        <w:autoSpaceDE w:val="0"/>
        <w:autoSpaceDN w:val="0"/>
        <w:adjustRightInd w:val="0"/>
        <w:jc w:val="both"/>
      </w:pPr>
    </w:p>
    <w:p w14:paraId="7BAD32AC" w14:textId="7C9EF863" w:rsidR="00074590" w:rsidRDefault="00074590" w:rsidP="00AA4BEF">
      <w:pPr>
        <w:autoSpaceDE w:val="0"/>
        <w:autoSpaceDN w:val="0"/>
        <w:adjustRightInd w:val="0"/>
        <w:jc w:val="both"/>
      </w:pPr>
      <w:r>
        <w:rPr>
          <w:noProof/>
        </w:rPr>
        <w:lastRenderedPageBreak/>
        <w:drawing>
          <wp:anchor distT="0" distB="0" distL="114300" distR="114300" simplePos="0" relativeHeight="251674624" behindDoc="1" locked="0" layoutInCell="1" allowOverlap="1" wp14:anchorId="097CC0AA" wp14:editId="158048B4">
            <wp:simplePos x="0" y="0"/>
            <wp:positionH relativeFrom="column">
              <wp:posOffset>38100</wp:posOffset>
            </wp:positionH>
            <wp:positionV relativeFrom="paragraph">
              <wp:posOffset>0</wp:posOffset>
            </wp:positionV>
            <wp:extent cx="5943600" cy="2029460"/>
            <wp:effectExtent l="0" t="0" r="0" b="2540"/>
            <wp:wrapTight wrapText="bothSides">
              <wp:wrapPolygon edited="0">
                <wp:start x="0" y="0"/>
                <wp:lineTo x="0" y="21492"/>
                <wp:lineTo x="21554" y="21492"/>
                <wp:lineTo x="21554"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2029460"/>
                    </a:xfrm>
                    <a:prstGeom prst="rect">
                      <a:avLst/>
                    </a:prstGeom>
                  </pic:spPr>
                </pic:pic>
              </a:graphicData>
            </a:graphic>
            <wp14:sizeRelH relativeFrom="page">
              <wp14:pctWidth>0</wp14:pctWidth>
            </wp14:sizeRelH>
            <wp14:sizeRelV relativeFrom="page">
              <wp14:pctHeight>0</wp14:pctHeight>
            </wp14:sizeRelV>
          </wp:anchor>
        </w:drawing>
      </w:r>
    </w:p>
    <w:p w14:paraId="01E611E9" w14:textId="625610DE" w:rsidR="00074590" w:rsidRDefault="00074590" w:rsidP="00AA4BEF">
      <w:pPr>
        <w:autoSpaceDE w:val="0"/>
        <w:autoSpaceDN w:val="0"/>
        <w:adjustRightInd w:val="0"/>
        <w:jc w:val="both"/>
      </w:pPr>
    </w:p>
    <w:p w14:paraId="146111AC" w14:textId="574ED877" w:rsidR="00074590" w:rsidRDefault="00074590" w:rsidP="00AA4BEF">
      <w:pPr>
        <w:autoSpaceDE w:val="0"/>
        <w:autoSpaceDN w:val="0"/>
        <w:adjustRightInd w:val="0"/>
        <w:jc w:val="both"/>
      </w:pPr>
    </w:p>
    <w:p w14:paraId="07243A33" w14:textId="29DA531C" w:rsidR="00074590" w:rsidRDefault="00074590" w:rsidP="00AA4BEF">
      <w:pPr>
        <w:autoSpaceDE w:val="0"/>
        <w:autoSpaceDN w:val="0"/>
        <w:adjustRightInd w:val="0"/>
        <w:jc w:val="both"/>
      </w:pPr>
    </w:p>
    <w:p w14:paraId="149C92DE" w14:textId="5374DA0C" w:rsidR="00074590" w:rsidRDefault="00074590" w:rsidP="00AA4BEF">
      <w:pPr>
        <w:autoSpaceDE w:val="0"/>
        <w:autoSpaceDN w:val="0"/>
        <w:adjustRightInd w:val="0"/>
        <w:jc w:val="both"/>
      </w:pPr>
    </w:p>
    <w:p w14:paraId="05D3EEB1" w14:textId="1A96B93F" w:rsidR="00074590" w:rsidRDefault="00074590" w:rsidP="00AA4BEF">
      <w:pPr>
        <w:autoSpaceDE w:val="0"/>
        <w:autoSpaceDN w:val="0"/>
        <w:adjustRightInd w:val="0"/>
        <w:jc w:val="both"/>
      </w:pPr>
    </w:p>
    <w:p w14:paraId="6877A5E4" w14:textId="70AAA1B1" w:rsidR="00074590" w:rsidRDefault="00074590" w:rsidP="00AA4BEF">
      <w:pPr>
        <w:autoSpaceDE w:val="0"/>
        <w:autoSpaceDN w:val="0"/>
        <w:adjustRightInd w:val="0"/>
        <w:jc w:val="both"/>
      </w:pPr>
    </w:p>
    <w:p w14:paraId="703A7D40" w14:textId="06D3378F" w:rsidR="00074590" w:rsidRDefault="00074590" w:rsidP="00AA4BEF">
      <w:pPr>
        <w:autoSpaceDE w:val="0"/>
        <w:autoSpaceDN w:val="0"/>
        <w:adjustRightInd w:val="0"/>
        <w:jc w:val="both"/>
      </w:pPr>
      <w:r>
        <w:rPr>
          <w:noProof/>
        </w:rPr>
        <w:drawing>
          <wp:anchor distT="0" distB="0" distL="114300" distR="114300" simplePos="0" relativeHeight="251673600" behindDoc="1" locked="0" layoutInCell="1" allowOverlap="1" wp14:anchorId="60122AB0" wp14:editId="75E6D01A">
            <wp:simplePos x="0" y="0"/>
            <wp:positionH relativeFrom="column">
              <wp:posOffset>38735</wp:posOffset>
            </wp:positionH>
            <wp:positionV relativeFrom="paragraph">
              <wp:posOffset>293141</wp:posOffset>
            </wp:positionV>
            <wp:extent cx="5943600" cy="2413635"/>
            <wp:effectExtent l="0" t="0" r="0" b="0"/>
            <wp:wrapTight wrapText="bothSides">
              <wp:wrapPolygon edited="0">
                <wp:start x="0" y="0"/>
                <wp:lineTo x="0" y="21481"/>
                <wp:lineTo x="21554" y="21481"/>
                <wp:lineTo x="21554" y="0"/>
                <wp:lineTo x="0" y="0"/>
              </wp:wrapPolygon>
            </wp:wrapTight>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2413635"/>
                    </a:xfrm>
                    <a:prstGeom prst="rect">
                      <a:avLst/>
                    </a:prstGeom>
                  </pic:spPr>
                </pic:pic>
              </a:graphicData>
            </a:graphic>
            <wp14:sizeRelH relativeFrom="page">
              <wp14:pctWidth>0</wp14:pctWidth>
            </wp14:sizeRelH>
            <wp14:sizeRelV relativeFrom="page">
              <wp14:pctHeight>0</wp14:pctHeight>
            </wp14:sizeRelV>
          </wp:anchor>
        </w:drawing>
      </w:r>
    </w:p>
    <w:p w14:paraId="592953F6" w14:textId="474ED428" w:rsidR="00074590" w:rsidRDefault="00074590" w:rsidP="00AA4BEF">
      <w:pPr>
        <w:autoSpaceDE w:val="0"/>
        <w:autoSpaceDN w:val="0"/>
        <w:adjustRightInd w:val="0"/>
        <w:jc w:val="both"/>
      </w:pPr>
    </w:p>
    <w:p w14:paraId="4CF09578" w14:textId="65F1CBD9" w:rsidR="00074590" w:rsidRDefault="00074590" w:rsidP="00AA4BEF">
      <w:pPr>
        <w:autoSpaceDE w:val="0"/>
        <w:autoSpaceDN w:val="0"/>
        <w:adjustRightInd w:val="0"/>
        <w:jc w:val="both"/>
      </w:pPr>
    </w:p>
    <w:p w14:paraId="368F4274" w14:textId="4C2488D6" w:rsidR="00A02E85" w:rsidRPr="00CB2F10" w:rsidRDefault="00074590" w:rsidP="00AA4BEF">
      <w:pPr>
        <w:autoSpaceDE w:val="0"/>
        <w:autoSpaceDN w:val="0"/>
        <w:adjustRightInd w:val="0"/>
        <w:jc w:val="both"/>
      </w:pPr>
      <w:r>
        <w:rPr>
          <w:noProof/>
        </w:rPr>
        <w:lastRenderedPageBreak/>
        <w:drawing>
          <wp:anchor distT="0" distB="0" distL="114300" distR="114300" simplePos="0" relativeHeight="251672576" behindDoc="1" locked="0" layoutInCell="1" allowOverlap="1" wp14:anchorId="55F188E6" wp14:editId="177E63E6">
            <wp:simplePos x="0" y="0"/>
            <wp:positionH relativeFrom="column">
              <wp:posOffset>48382</wp:posOffset>
            </wp:positionH>
            <wp:positionV relativeFrom="paragraph">
              <wp:posOffset>1202380</wp:posOffset>
            </wp:positionV>
            <wp:extent cx="5943600" cy="3822700"/>
            <wp:effectExtent l="0" t="0" r="0" b="0"/>
            <wp:wrapTight wrapText="bothSides">
              <wp:wrapPolygon edited="0">
                <wp:start x="0" y="0"/>
                <wp:lineTo x="0" y="21528"/>
                <wp:lineTo x="21554" y="21528"/>
                <wp:lineTo x="21554" y="0"/>
                <wp:lineTo x="0" y="0"/>
              </wp:wrapPolygon>
            </wp:wrapTight>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943600" cy="3822700"/>
                    </a:xfrm>
                    <a:prstGeom prst="rect">
                      <a:avLst/>
                    </a:prstGeom>
                  </pic:spPr>
                </pic:pic>
              </a:graphicData>
            </a:graphic>
            <wp14:sizeRelH relativeFrom="page">
              <wp14:pctWidth>0</wp14:pctWidth>
            </wp14:sizeRelH>
            <wp14:sizeRelV relativeFrom="page">
              <wp14:pctHeight>0</wp14:pctHeight>
            </wp14:sizeRelV>
          </wp:anchor>
        </w:drawing>
      </w:r>
    </w:p>
    <w:sectPr w:rsidR="00A02E85" w:rsidRPr="00CB2F10" w:rsidSect="00577A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9C7D3" w14:textId="77777777" w:rsidR="00380F88" w:rsidRDefault="00380F88" w:rsidP="00B36F70">
      <w:r>
        <w:separator/>
      </w:r>
    </w:p>
  </w:endnote>
  <w:endnote w:type="continuationSeparator" w:id="0">
    <w:p w14:paraId="76A341F7" w14:textId="77777777" w:rsidR="00380F88" w:rsidRDefault="00380F88" w:rsidP="00B3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8E44F" w14:textId="77777777" w:rsidR="00380F88" w:rsidRDefault="00380F88" w:rsidP="00B36F70">
      <w:r>
        <w:separator/>
      </w:r>
    </w:p>
  </w:footnote>
  <w:footnote w:type="continuationSeparator" w:id="0">
    <w:p w14:paraId="489D7D01" w14:textId="77777777" w:rsidR="00380F88" w:rsidRDefault="00380F88" w:rsidP="00B36F70">
      <w:r>
        <w:continuationSeparator/>
      </w:r>
    </w:p>
  </w:footnote>
  <w:footnote w:id="1">
    <w:p w14:paraId="5D88CB6D" w14:textId="77777777" w:rsidR="00B36F70" w:rsidRPr="004F1A1C" w:rsidRDefault="00B36F70" w:rsidP="00B36F70">
      <w:pPr>
        <w:pStyle w:val="FootnoteText"/>
        <w:rPr>
          <w:rFonts w:ascii="Times New Roman" w:hAnsi="Times New Roman" w:cs="Times New Roman"/>
        </w:rPr>
      </w:pPr>
      <w:r w:rsidRPr="004F1A1C">
        <w:rPr>
          <w:rStyle w:val="FootnoteReference"/>
          <w:rFonts w:ascii="Times New Roman" w:hAnsi="Times New Roman" w:cs="Times New Roman"/>
        </w:rPr>
        <w:footnoteRef/>
      </w:r>
      <w:r w:rsidRPr="004F1A1C">
        <w:rPr>
          <w:rFonts w:ascii="Times New Roman" w:hAnsi="Times New Roman" w:cs="Times New Roman"/>
        </w:rPr>
        <w:t xml:space="preserve"> Be careful to not breath this in! Use proper PPE when handling.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C5D0F"/>
    <w:multiLevelType w:val="multilevel"/>
    <w:tmpl w:val="C4C40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8421B5"/>
    <w:multiLevelType w:val="hybridMultilevel"/>
    <w:tmpl w:val="5DBC63EA"/>
    <w:lvl w:ilvl="0" w:tplc="34E0014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D6420"/>
    <w:multiLevelType w:val="hybridMultilevel"/>
    <w:tmpl w:val="3B0A4154"/>
    <w:lvl w:ilvl="0" w:tplc="51548DB0">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7C07E2"/>
    <w:multiLevelType w:val="hybridMultilevel"/>
    <w:tmpl w:val="DE5E3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83A82"/>
    <w:multiLevelType w:val="multilevel"/>
    <w:tmpl w:val="848A4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655D20"/>
    <w:multiLevelType w:val="hybridMultilevel"/>
    <w:tmpl w:val="BB6A84F6"/>
    <w:lvl w:ilvl="0" w:tplc="4D9A5B3C">
      <w:start w:val="1"/>
      <w:numFmt w:val="bullet"/>
      <w:lvlText w:val="•"/>
      <w:lvlJc w:val="left"/>
      <w:pPr>
        <w:tabs>
          <w:tab w:val="num" w:pos="720"/>
        </w:tabs>
        <w:ind w:left="720" w:hanging="360"/>
      </w:pPr>
      <w:rPr>
        <w:rFonts w:ascii="Arial" w:hAnsi="Arial" w:hint="default"/>
      </w:rPr>
    </w:lvl>
    <w:lvl w:ilvl="1" w:tplc="80F00656" w:tentative="1">
      <w:start w:val="1"/>
      <w:numFmt w:val="bullet"/>
      <w:lvlText w:val="•"/>
      <w:lvlJc w:val="left"/>
      <w:pPr>
        <w:tabs>
          <w:tab w:val="num" w:pos="1440"/>
        </w:tabs>
        <w:ind w:left="1440" w:hanging="360"/>
      </w:pPr>
      <w:rPr>
        <w:rFonts w:ascii="Arial" w:hAnsi="Arial" w:hint="default"/>
      </w:rPr>
    </w:lvl>
    <w:lvl w:ilvl="2" w:tplc="590ED97C" w:tentative="1">
      <w:start w:val="1"/>
      <w:numFmt w:val="bullet"/>
      <w:lvlText w:val="•"/>
      <w:lvlJc w:val="left"/>
      <w:pPr>
        <w:tabs>
          <w:tab w:val="num" w:pos="2160"/>
        </w:tabs>
        <w:ind w:left="2160" w:hanging="360"/>
      </w:pPr>
      <w:rPr>
        <w:rFonts w:ascii="Arial" w:hAnsi="Arial" w:hint="default"/>
      </w:rPr>
    </w:lvl>
    <w:lvl w:ilvl="3" w:tplc="F3300C1A" w:tentative="1">
      <w:start w:val="1"/>
      <w:numFmt w:val="bullet"/>
      <w:lvlText w:val="•"/>
      <w:lvlJc w:val="left"/>
      <w:pPr>
        <w:tabs>
          <w:tab w:val="num" w:pos="2880"/>
        </w:tabs>
        <w:ind w:left="2880" w:hanging="360"/>
      </w:pPr>
      <w:rPr>
        <w:rFonts w:ascii="Arial" w:hAnsi="Arial" w:hint="default"/>
      </w:rPr>
    </w:lvl>
    <w:lvl w:ilvl="4" w:tplc="B34CDA2C" w:tentative="1">
      <w:start w:val="1"/>
      <w:numFmt w:val="bullet"/>
      <w:lvlText w:val="•"/>
      <w:lvlJc w:val="left"/>
      <w:pPr>
        <w:tabs>
          <w:tab w:val="num" w:pos="3600"/>
        </w:tabs>
        <w:ind w:left="3600" w:hanging="360"/>
      </w:pPr>
      <w:rPr>
        <w:rFonts w:ascii="Arial" w:hAnsi="Arial" w:hint="default"/>
      </w:rPr>
    </w:lvl>
    <w:lvl w:ilvl="5" w:tplc="6C1A8686" w:tentative="1">
      <w:start w:val="1"/>
      <w:numFmt w:val="bullet"/>
      <w:lvlText w:val="•"/>
      <w:lvlJc w:val="left"/>
      <w:pPr>
        <w:tabs>
          <w:tab w:val="num" w:pos="4320"/>
        </w:tabs>
        <w:ind w:left="4320" w:hanging="360"/>
      </w:pPr>
      <w:rPr>
        <w:rFonts w:ascii="Arial" w:hAnsi="Arial" w:hint="default"/>
      </w:rPr>
    </w:lvl>
    <w:lvl w:ilvl="6" w:tplc="5476AD4A" w:tentative="1">
      <w:start w:val="1"/>
      <w:numFmt w:val="bullet"/>
      <w:lvlText w:val="•"/>
      <w:lvlJc w:val="left"/>
      <w:pPr>
        <w:tabs>
          <w:tab w:val="num" w:pos="5040"/>
        </w:tabs>
        <w:ind w:left="5040" w:hanging="360"/>
      </w:pPr>
      <w:rPr>
        <w:rFonts w:ascii="Arial" w:hAnsi="Arial" w:hint="default"/>
      </w:rPr>
    </w:lvl>
    <w:lvl w:ilvl="7" w:tplc="6AB636D0" w:tentative="1">
      <w:start w:val="1"/>
      <w:numFmt w:val="bullet"/>
      <w:lvlText w:val="•"/>
      <w:lvlJc w:val="left"/>
      <w:pPr>
        <w:tabs>
          <w:tab w:val="num" w:pos="5760"/>
        </w:tabs>
        <w:ind w:left="5760" w:hanging="360"/>
      </w:pPr>
      <w:rPr>
        <w:rFonts w:ascii="Arial" w:hAnsi="Arial" w:hint="default"/>
      </w:rPr>
    </w:lvl>
    <w:lvl w:ilvl="8" w:tplc="4378E6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B637BC"/>
    <w:multiLevelType w:val="hybridMultilevel"/>
    <w:tmpl w:val="D8E6A7BC"/>
    <w:lvl w:ilvl="0" w:tplc="E8C8D3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E42D40"/>
    <w:multiLevelType w:val="hybridMultilevel"/>
    <w:tmpl w:val="6FB8808A"/>
    <w:lvl w:ilvl="0" w:tplc="BD1C5B00">
      <w:start w:val="1"/>
      <w:numFmt w:val="decimal"/>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4B2317"/>
    <w:multiLevelType w:val="hybridMultilevel"/>
    <w:tmpl w:val="859E9D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0D6119"/>
    <w:multiLevelType w:val="hybridMultilevel"/>
    <w:tmpl w:val="7C6E2E98"/>
    <w:lvl w:ilvl="0" w:tplc="1C3A3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
  </w:num>
  <w:num w:numId="5">
    <w:abstractNumId w:val="7"/>
  </w:num>
  <w:num w:numId="6">
    <w:abstractNumId w:val="9"/>
  </w:num>
  <w:num w:numId="7">
    <w:abstractNumId w:val="0"/>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AE9"/>
    <w:rsid w:val="00001CB2"/>
    <w:rsid w:val="00001E23"/>
    <w:rsid w:val="000147D4"/>
    <w:rsid w:val="000250CA"/>
    <w:rsid w:val="0002652E"/>
    <w:rsid w:val="00031AD2"/>
    <w:rsid w:val="00034DC7"/>
    <w:rsid w:val="00040368"/>
    <w:rsid w:val="0005138A"/>
    <w:rsid w:val="00055482"/>
    <w:rsid w:val="00065D25"/>
    <w:rsid w:val="0006744D"/>
    <w:rsid w:val="0007333C"/>
    <w:rsid w:val="00074590"/>
    <w:rsid w:val="00077C33"/>
    <w:rsid w:val="00084CF9"/>
    <w:rsid w:val="00087450"/>
    <w:rsid w:val="00090283"/>
    <w:rsid w:val="00092FE5"/>
    <w:rsid w:val="000939FA"/>
    <w:rsid w:val="0009442A"/>
    <w:rsid w:val="000971BA"/>
    <w:rsid w:val="00097C16"/>
    <w:rsid w:val="000A1118"/>
    <w:rsid w:val="000C44E4"/>
    <w:rsid w:val="000D122A"/>
    <w:rsid w:val="000E3DA5"/>
    <w:rsid w:val="001003C9"/>
    <w:rsid w:val="00100952"/>
    <w:rsid w:val="00111144"/>
    <w:rsid w:val="00116B88"/>
    <w:rsid w:val="00120A12"/>
    <w:rsid w:val="00127CCF"/>
    <w:rsid w:val="00130C33"/>
    <w:rsid w:val="00131F09"/>
    <w:rsid w:val="00132A39"/>
    <w:rsid w:val="00141461"/>
    <w:rsid w:val="00147722"/>
    <w:rsid w:val="001525A9"/>
    <w:rsid w:val="00154F68"/>
    <w:rsid w:val="001609D6"/>
    <w:rsid w:val="00166CF1"/>
    <w:rsid w:val="00170AA1"/>
    <w:rsid w:val="00176304"/>
    <w:rsid w:val="0018168B"/>
    <w:rsid w:val="001852EE"/>
    <w:rsid w:val="001903A6"/>
    <w:rsid w:val="00192C39"/>
    <w:rsid w:val="00196117"/>
    <w:rsid w:val="001A33CB"/>
    <w:rsid w:val="001A76C5"/>
    <w:rsid w:val="001B1E0C"/>
    <w:rsid w:val="001B35C9"/>
    <w:rsid w:val="001C0EEA"/>
    <w:rsid w:val="001C56E3"/>
    <w:rsid w:val="001E6B3E"/>
    <w:rsid w:val="00211CE7"/>
    <w:rsid w:val="00212720"/>
    <w:rsid w:val="00231BE0"/>
    <w:rsid w:val="00232B7F"/>
    <w:rsid w:val="002409CB"/>
    <w:rsid w:val="00245583"/>
    <w:rsid w:val="00286BF3"/>
    <w:rsid w:val="002A42E6"/>
    <w:rsid w:val="002A55C2"/>
    <w:rsid w:val="002B30F5"/>
    <w:rsid w:val="002B616D"/>
    <w:rsid w:val="002B651B"/>
    <w:rsid w:val="002C5730"/>
    <w:rsid w:val="002C6DF3"/>
    <w:rsid w:val="002D6AE5"/>
    <w:rsid w:val="002E0443"/>
    <w:rsid w:val="002E12A2"/>
    <w:rsid w:val="002E6AF1"/>
    <w:rsid w:val="002E75FC"/>
    <w:rsid w:val="002F1C81"/>
    <w:rsid w:val="002F27D5"/>
    <w:rsid w:val="003068C6"/>
    <w:rsid w:val="00306DF3"/>
    <w:rsid w:val="00310193"/>
    <w:rsid w:val="00321E77"/>
    <w:rsid w:val="00324531"/>
    <w:rsid w:val="00330612"/>
    <w:rsid w:val="00337FA4"/>
    <w:rsid w:val="003429C0"/>
    <w:rsid w:val="00345E2B"/>
    <w:rsid w:val="003528C5"/>
    <w:rsid w:val="00360626"/>
    <w:rsid w:val="00361E1E"/>
    <w:rsid w:val="00364C3E"/>
    <w:rsid w:val="00380E54"/>
    <w:rsid w:val="00380F88"/>
    <w:rsid w:val="00385C37"/>
    <w:rsid w:val="00385D24"/>
    <w:rsid w:val="003A2DF7"/>
    <w:rsid w:val="003B10F7"/>
    <w:rsid w:val="003B621F"/>
    <w:rsid w:val="003F2AC5"/>
    <w:rsid w:val="003F6444"/>
    <w:rsid w:val="00400B1C"/>
    <w:rsid w:val="00406D84"/>
    <w:rsid w:val="00425FFA"/>
    <w:rsid w:val="00430B76"/>
    <w:rsid w:val="00443410"/>
    <w:rsid w:val="00443F62"/>
    <w:rsid w:val="00450792"/>
    <w:rsid w:val="00461268"/>
    <w:rsid w:val="0046242E"/>
    <w:rsid w:val="00463570"/>
    <w:rsid w:val="00463824"/>
    <w:rsid w:val="004671FE"/>
    <w:rsid w:val="004778FF"/>
    <w:rsid w:val="0048047E"/>
    <w:rsid w:val="00487C7F"/>
    <w:rsid w:val="004901D5"/>
    <w:rsid w:val="0049164D"/>
    <w:rsid w:val="0049522A"/>
    <w:rsid w:val="00495946"/>
    <w:rsid w:val="004A3285"/>
    <w:rsid w:val="004A7CF4"/>
    <w:rsid w:val="004B5EFC"/>
    <w:rsid w:val="004C04EA"/>
    <w:rsid w:val="004C23BA"/>
    <w:rsid w:val="004C644F"/>
    <w:rsid w:val="004D2FC2"/>
    <w:rsid w:val="004D3F5A"/>
    <w:rsid w:val="004D53B5"/>
    <w:rsid w:val="004E10C8"/>
    <w:rsid w:val="004E24E7"/>
    <w:rsid w:val="004E655E"/>
    <w:rsid w:val="004F478B"/>
    <w:rsid w:val="004F4B97"/>
    <w:rsid w:val="004F6026"/>
    <w:rsid w:val="004F6FD0"/>
    <w:rsid w:val="00503E53"/>
    <w:rsid w:val="00511030"/>
    <w:rsid w:val="005115F5"/>
    <w:rsid w:val="00512EC7"/>
    <w:rsid w:val="00524624"/>
    <w:rsid w:val="005271CA"/>
    <w:rsid w:val="005365B9"/>
    <w:rsid w:val="005439BC"/>
    <w:rsid w:val="005439D3"/>
    <w:rsid w:val="00546EFD"/>
    <w:rsid w:val="00562253"/>
    <w:rsid w:val="00562DF2"/>
    <w:rsid w:val="005678F7"/>
    <w:rsid w:val="0057017C"/>
    <w:rsid w:val="00572240"/>
    <w:rsid w:val="00577A50"/>
    <w:rsid w:val="005844A5"/>
    <w:rsid w:val="00586A2E"/>
    <w:rsid w:val="00590536"/>
    <w:rsid w:val="00596844"/>
    <w:rsid w:val="005A1D0E"/>
    <w:rsid w:val="005A3765"/>
    <w:rsid w:val="005A3E55"/>
    <w:rsid w:val="005B3D71"/>
    <w:rsid w:val="005C2889"/>
    <w:rsid w:val="005C2A2E"/>
    <w:rsid w:val="005D1177"/>
    <w:rsid w:val="005E187D"/>
    <w:rsid w:val="005F543A"/>
    <w:rsid w:val="005F6A63"/>
    <w:rsid w:val="00600E73"/>
    <w:rsid w:val="00604C5F"/>
    <w:rsid w:val="00611C97"/>
    <w:rsid w:val="00612F44"/>
    <w:rsid w:val="00625A4E"/>
    <w:rsid w:val="0063385D"/>
    <w:rsid w:val="00652221"/>
    <w:rsid w:val="00667C82"/>
    <w:rsid w:val="00671D4D"/>
    <w:rsid w:val="006901F8"/>
    <w:rsid w:val="00692305"/>
    <w:rsid w:val="006969D2"/>
    <w:rsid w:val="0069706E"/>
    <w:rsid w:val="006A001F"/>
    <w:rsid w:val="006A4BEF"/>
    <w:rsid w:val="006C0F38"/>
    <w:rsid w:val="006C533A"/>
    <w:rsid w:val="006D0B5F"/>
    <w:rsid w:val="006D2613"/>
    <w:rsid w:val="006E0567"/>
    <w:rsid w:val="006E4B86"/>
    <w:rsid w:val="006F16D3"/>
    <w:rsid w:val="006F4753"/>
    <w:rsid w:val="006F5E5E"/>
    <w:rsid w:val="0070375C"/>
    <w:rsid w:val="00705CA2"/>
    <w:rsid w:val="007069FC"/>
    <w:rsid w:val="007135B0"/>
    <w:rsid w:val="0071509A"/>
    <w:rsid w:val="0071575D"/>
    <w:rsid w:val="0071752C"/>
    <w:rsid w:val="00721478"/>
    <w:rsid w:val="0073669F"/>
    <w:rsid w:val="00744934"/>
    <w:rsid w:val="0074562C"/>
    <w:rsid w:val="007469E5"/>
    <w:rsid w:val="00750293"/>
    <w:rsid w:val="00752274"/>
    <w:rsid w:val="007537E4"/>
    <w:rsid w:val="00753F8E"/>
    <w:rsid w:val="00765E23"/>
    <w:rsid w:val="007730AC"/>
    <w:rsid w:val="007831D0"/>
    <w:rsid w:val="00784D5A"/>
    <w:rsid w:val="00787B61"/>
    <w:rsid w:val="007A0F82"/>
    <w:rsid w:val="007A2B60"/>
    <w:rsid w:val="007A7D08"/>
    <w:rsid w:val="007B10F2"/>
    <w:rsid w:val="007B183F"/>
    <w:rsid w:val="007C506B"/>
    <w:rsid w:val="007D044F"/>
    <w:rsid w:val="007D3166"/>
    <w:rsid w:val="007D6A58"/>
    <w:rsid w:val="007E39C8"/>
    <w:rsid w:val="007E6766"/>
    <w:rsid w:val="00801E80"/>
    <w:rsid w:val="00811285"/>
    <w:rsid w:val="00812350"/>
    <w:rsid w:val="00820EF7"/>
    <w:rsid w:val="008218BF"/>
    <w:rsid w:val="00822D11"/>
    <w:rsid w:val="00825844"/>
    <w:rsid w:val="00834F46"/>
    <w:rsid w:val="008424D0"/>
    <w:rsid w:val="0084657A"/>
    <w:rsid w:val="00847F7E"/>
    <w:rsid w:val="00857BE3"/>
    <w:rsid w:val="00865F35"/>
    <w:rsid w:val="008744B5"/>
    <w:rsid w:val="008745B8"/>
    <w:rsid w:val="00875A71"/>
    <w:rsid w:val="008760AA"/>
    <w:rsid w:val="00881097"/>
    <w:rsid w:val="008928FB"/>
    <w:rsid w:val="008A6D3B"/>
    <w:rsid w:val="008B6DDA"/>
    <w:rsid w:val="008C1B21"/>
    <w:rsid w:val="008C4847"/>
    <w:rsid w:val="008D67F4"/>
    <w:rsid w:val="008F360E"/>
    <w:rsid w:val="008F5193"/>
    <w:rsid w:val="00900D44"/>
    <w:rsid w:val="00902A40"/>
    <w:rsid w:val="0090798E"/>
    <w:rsid w:val="00915E57"/>
    <w:rsid w:val="00917EE8"/>
    <w:rsid w:val="0092188F"/>
    <w:rsid w:val="00925BBE"/>
    <w:rsid w:val="00956F27"/>
    <w:rsid w:val="00957E18"/>
    <w:rsid w:val="0096174D"/>
    <w:rsid w:val="00976595"/>
    <w:rsid w:val="00980647"/>
    <w:rsid w:val="00993614"/>
    <w:rsid w:val="00993923"/>
    <w:rsid w:val="009969E8"/>
    <w:rsid w:val="009A19D0"/>
    <w:rsid w:val="009A5C96"/>
    <w:rsid w:val="009A7BB4"/>
    <w:rsid w:val="009B2EE2"/>
    <w:rsid w:val="009B49A5"/>
    <w:rsid w:val="009E36EB"/>
    <w:rsid w:val="009E3C33"/>
    <w:rsid w:val="009E721E"/>
    <w:rsid w:val="009F3B09"/>
    <w:rsid w:val="009F45F1"/>
    <w:rsid w:val="009F5BDD"/>
    <w:rsid w:val="009F77C2"/>
    <w:rsid w:val="00A02E85"/>
    <w:rsid w:val="00A032C6"/>
    <w:rsid w:val="00A14E84"/>
    <w:rsid w:val="00A31C7F"/>
    <w:rsid w:val="00A34A2C"/>
    <w:rsid w:val="00A44BC1"/>
    <w:rsid w:val="00A451EE"/>
    <w:rsid w:val="00A62153"/>
    <w:rsid w:val="00A650EE"/>
    <w:rsid w:val="00A668CF"/>
    <w:rsid w:val="00A758E6"/>
    <w:rsid w:val="00A759E3"/>
    <w:rsid w:val="00A908D9"/>
    <w:rsid w:val="00A933C3"/>
    <w:rsid w:val="00A93692"/>
    <w:rsid w:val="00AA46F6"/>
    <w:rsid w:val="00AA4BEF"/>
    <w:rsid w:val="00AC313B"/>
    <w:rsid w:val="00AC392E"/>
    <w:rsid w:val="00AC700D"/>
    <w:rsid w:val="00AD44B1"/>
    <w:rsid w:val="00AD4E0B"/>
    <w:rsid w:val="00AD63C8"/>
    <w:rsid w:val="00AE19C1"/>
    <w:rsid w:val="00AE1FFA"/>
    <w:rsid w:val="00AE3A69"/>
    <w:rsid w:val="00AE3E52"/>
    <w:rsid w:val="00AE488A"/>
    <w:rsid w:val="00AF4D15"/>
    <w:rsid w:val="00AF5F52"/>
    <w:rsid w:val="00B02A9E"/>
    <w:rsid w:val="00B02B02"/>
    <w:rsid w:val="00B04025"/>
    <w:rsid w:val="00B07356"/>
    <w:rsid w:val="00B12B00"/>
    <w:rsid w:val="00B13139"/>
    <w:rsid w:val="00B1412E"/>
    <w:rsid w:val="00B36DDE"/>
    <w:rsid w:val="00B36F70"/>
    <w:rsid w:val="00B52FF5"/>
    <w:rsid w:val="00B62EEB"/>
    <w:rsid w:val="00B631AD"/>
    <w:rsid w:val="00B72CA4"/>
    <w:rsid w:val="00B77EFF"/>
    <w:rsid w:val="00B90548"/>
    <w:rsid w:val="00B92F8B"/>
    <w:rsid w:val="00B949EA"/>
    <w:rsid w:val="00BA0DB9"/>
    <w:rsid w:val="00BA2163"/>
    <w:rsid w:val="00BA38C0"/>
    <w:rsid w:val="00BA3B4A"/>
    <w:rsid w:val="00BA6471"/>
    <w:rsid w:val="00BA68CC"/>
    <w:rsid w:val="00BB3A73"/>
    <w:rsid w:val="00BB6167"/>
    <w:rsid w:val="00BB674A"/>
    <w:rsid w:val="00BB733F"/>
    <w:rsid w:val="00BC0A42"/>
    <w:rsid w:val="00BC1EF0"/>
    <w:rsid w:val="00BC4089"/>
    <w:rsid w:val="00BC41B3"/>
    <w:rsid w:val="00BC7C33"/>
    <w:rsid w:val="00BD424F"/>
    <w:rsid w:val="00BD5944"/>
    <w:rsid w:val="00BE6683"/>
    <w:rsid w:val="00BF4842"/>
    <w:rsid w:val="00BF4AA1"/>
    <w:rsid w:val="00C039AC"/>
    <w:rsid w:val="00C146FA"/>
    <w:rsid w:val="00C20226"/>
    <w:rsid w:val="00C22381"/>
    <w:rsid w:val="00C22DFB"/>
    <w:rsid w:val="00C25B26"/>
    <w:rsid w:val="00C25B4D"/>
    <w:rsid w:val="00C26095"/>
    <w:rsid w:val="00C26CC8"/>
    <w:rsid w:val="00C30856"/>
    <w:rsid w:val="00C31EA5"/>
    <w:rsid w:val="00C3287C"/>
    <w:rsid w:val="00C36795"/>
    <w:rsid w:val="00C513CC"/>
    <w:rsid w:val="00C61F54"/>
    <w:rsid w:val="00C62240"/>
    <w:rsid w:val="00C63599"/>
    <w:rsid w:val="00C678E0"/>
    <w:rsid w:val="00C6794B"/>
    <w:rsid w:val="00C67BEB"/>
    <w:rsid w:val="00C75E8D"/>
    <w:rsid w:val="00C8036C"/>
    <w:rsid w:val="00C85F0C"/>
    <w:rsid w:val="00C93E2F"/>
    <w:rsid w:val="00C94B65"/>
    <w:rsid w:val="00C96174"/>
    <w:rsid w:val="00CA1C95"/>
    <w:rsid w:val="00CA649C"/>
    <w:rsid w:val="00CB2F10"/>
    <w:rsid w:val="00CB3216"/>
    <w:rsid w:val="00CB32CD"/>
    <w:rsid w:val="00CB48B2"/>
    <w:rsid w:val="00CB62FF"/>
    <w:rsid w:val="00CC3805"/>
    <w:rsid w:val="00CC3D68"/>
    <w:rsid w:val="00CC631D"/>
    <w:rsid w:val="00CC7352"/>
    <w:rsid w:val="00CD7703"/>
    <w:rsid w:val="00CE5DD4"/>
    <w:rsid w:val="00CE713C"/>
    <w:rsid w:val="00CF6E9F"/>
    <w:rsid w:val="00D15665"/>
    <w:rsid w:val="00D2027A"/>
    <w:rsid w:val="00D232E6"/>
    <w:rsid w:val="00D2786F"/>
    <w:rsid w:val="00D3237E"/>
    <w:rsid w:val="00D33C0A"/>
    <w:rsid w:val="00D35D7C"/>
    <w:rsid w:val="00D412DF"/>
    <w:rsid w:val="00D4233B"/>
    <w:rsid w:val="00D42F4B"/>
    <w:rsid w:val="00D47A88"/>
    <w:rsid w:val="00D50D7B"/>
    <w:rsid w:val="00D52D58"/>
    <w:rsid w:val="00D57204"/>
    <w:rsid w:val="00D6382E"/>
    <w:rsid w:val="00D71667"/>
    <w:rsid w:val="00D9500C"/>
    <w:rsid w:val="00DA4572"/>
    <w:rsid w:val="00DA45E2"/>
    <w:rsid w:val="00DB0771"/>
    <w:rsid w:val="00DB4F65"/>
    <w:rsid w:val="00DC0139"/>
    <w:rsid w:val="00DC2970"/>
    <w:rsid w:val="00DC3770"/>
    <w:rsid w:val="00DE0784"/>
    <w:rsid w:val="00DE1D6C"/>
    <w:rsid w:val="00DE4B0C"/>
    <w:rsid w:val="00DE6613"/>
    <w:rsid w:val="00DF31A5"/>
    <w:rsid w:val="00E02A59"/>
    <w:rsid w:val="00E05FEF"/>
    <w:rsid w:val="00E23D01"/>
    <w:rsid w:val="00E26E9F"/>
    <w:rsid w:val="00E27343"/>
    <w:rsid w:val="00E4354B"/>
    <w:rsid w:val="00E64020"/>
    <w:rsid w:val="00E648CD"/>
    <w:rsid w:val="00E66FC6"/>
    <w:rsid w:val="00E82EAB"/>
    <w:rsid w:val="00E8396E"/>
    <w:rsid w:val="00E860E1"/>
    <w:rsid w:val="00E92C64"/>
    <w:rsid w:val="00E94BBB"/>
    <w:rsid w:val="00EA5F3C"/>
    <w:rsid w:val="00EB1CB8"/>
    <w:rsid w:val="00EB6C84"/>
    <w:rsid w:val="00ED2096"/>
    <w:rsid w:val="00ED4C96"/>
    <w:rsid w:val="00EE243C"/>
    <w:rsid w:val="00EE56AA"/>
    <w:rsid w:val="00EF0DC1"/>
    <w:rsid w:val="00EF1370"/>
    <w:rsid w:val="00EF3154"/>
    <w:rsid w:val="00F02665"/>
    <w:rsid w:val="00F113EA"/>
    <w:rsid w:val="00F25FAC"/>
    <w:rsid w:val="00F2728B"/>
    <w:rsid w:val="00F31BFE"/>
    <w:rsid w:val="00F325FA"/>
    <w:rsid w:val="00F41AE9"/>
    <w:rsid w:val="00F536F6"/>
    <w:rsid w:val="00F5528A"/>
    <w:rsid w:val="00F6575B"/>
    <w:rsid w:val="00F67247"/>
    <w:rsid w:val="00F764E6"/>
    <w:rsid w:val="00F80EDF"/>
    <w:rsid w:val="00F858EC"/>
    <w:rsid w:val="00F9316B"/>
    <w:rsid w:val="00FA183F"/>
    <w:rsid w:val="00FB156B"/>
    <w:rsid w:val="00FB5445"/>
    <w:rsid w:val="00FC3893"/>
    <w:rsid w:val="00FC632E"/>
    <w:rsid w:val="00FE4DFE"/>
    <w:rsid w:val="00FE5796"/>
    <w:rsid w:val="00FF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49315"/>
  <w15:chartTrackingRefBased/>
  <w15:docId w15:val="{891C8ED8-0C86-404A-9DD0-E566E662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7F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AE9"/>
    <w:rPr>
      <w:color w:val="0000FF"/>
      <w:u w:val="single"/>
    </w:rPr>
  </w:style>
  <w:style w:type="paragraph" w:styleId="ListParagraph">
    <w:name w:val="List Paragraph"/>
    <w:basedOn w:val="Normal"/>
    <w:uiPriority w:val="34"/>
    <w:qFormat/>
    <w:rsid w:val="00F41AE9"/>
    <w:pPr>
      <w:ind w:left="720"/>
      <w:contextualSpacing/>
    </w:pPr>
  </w:style>
  <w:style w:type="character" w:customStyle="1" w:styleId="gi">
    <w:name w:val="gi"/>
    <w:basedOn w:val="DefaultParagraphFont"/>
    <w:rsid w:val="00F41AE9"/>
  </w:style>
  <w:style w:type="paragraph" w:customStyle="1" w:styleId="Normal1">
    <w:name w:val="Normal1"/>
    <w:rsid w:val="00F41AE9"/>
    <w:rPr>
      <w:rFonts w:ascii="Times New Roman" w:eastAsia="Times New Roman" w:hAnsi="Times New Roman" w:cs="Times New Roman"/>
      <w:color w:val="000000"/>
      <w:szCs w:val="20"/>
    </w:rPr>
  </w:style>
  <w:style w:type="paragraph" w:customStyle="1" w:styleId="m-3365963092898569053gmail-msonormal">
    <w:name w:val="m_-3365963092898569053gmail-msonormal"/>
    <w:basedOn w:val="Normal"/>
    <w:rsid w:val="00F41AE9"/>
    <w:pPr>
      <w:spacing w:before="100" w:beforeAutospacing="1" w:after="100" w:afterAutospacing="1"/>
    </w:pPr>
  </w:style>
  <w:style w:type="character" w:customStyle="1" w:styleId="m-3365963092898569053gmail-m-650650368874619525gmail-gi">
    <w:name w:val="m_-3365963092898569053gmail-m-650650368874619525gmail-gi"/>
    <w:basedOn w:val="DefaultParagraphFont"/>
    <w:rsid w:val="00F41AE9"/>
  </w:style>
  <w:style w:type="character" w:styleId="FollowedHyperlink">
    <w:name w:val="FollowedHyperlink"/>
    <w:basedOn w:val="DefaultParagraphFont"/>
    <w:uiPriority w:val="99"/>
    <w:semiHidden/>
    <w:unhideWhenUsed/>
    <w:rsid w:val="004778FF"/>
    <w:rPr>
      <w:color w:val="954F72" w:themeColor="followedHyperlink"/>
      <w:u w:val="single"/>
    </w:rPr>
  </w:style>
  <w:style w:type="character" w:styleId="CommentReference">
    <w:name w:val="annotation reference"/>
    <w:basedOn w:val="DefaultParagraphFont"/>
    <w:uiPriority w:val="99"/>
    <w:semiHidden/>
    <w:unhideWhenUsed/>
    <w:rsid w:val="007831D0"/>
    <w:rPr>
      <w:sz w:val="16"/>
      <w:szCs w:val="16"/>
    </w:rPr>
  </w:style>
  <w:style w:type="paragraph" w:styleId="CommentText">
    <w:name w:val="annotation text"/>
    <w:basedOn w:val="Normal"/>
    <w:link w:val="CommentTextChar"/>
    <w:uiPriority w:val="99"/>
    <w:semiHidden/>
    <w:unhideWhenUsed/>
    <w:rsid w:val="007831D0"/>
    <w:rPr>
      <w:sz w:val="20"/>
      <w:szCs w:val="20"/>
    </w:rPr>
  </w:style>
  <w:style w:type="character" w:customStyle="1" w:styleId="CommentTextChar">
    <w:name w:val="Comment Text Char"/>
    <w:basedOn w:val="DefaultParagraphFont"/>
    <w:link w:val="CommentText"/>
    <w:uiPriority w:val="99"/>
    <w:semiHidden/>
    <w:rsid w:val="007831D0"/>
    <w:rPr>
      <w:sz w:val="20"/>
      <w:szCs w:val="20"/>
    </w:rPr>
  </w:style>
  <w:style w:type="paragraph" w:styleId="CommentSubject">
    <w:name w:val="annotation subject"/>
    <w:basedOn w:val="CommentText"/>
    <w:next w:val="CommentText"/>
    <w:link w:val="CommentSubjectChar"/>
    <w:uiPriority w:val="99"/>
    <w:semiHidden/>
    <w:unhideWhenUsed/>
    <w:rsid w:val="007831D0"/>
    <w:rPr>
      <w:b/>
      <w:bCs/>
    </w:rPr>
  </w:style>
  <w:style w:type="character" w:customStyle="1" w:styleId="CommentSubjectChar">
    <w:name w:val="Comment Subject Char"/>
    <w:basedOn w:val="CommentTextChar"/>
    <w:link w:val="CommentSubject"/>
    <w:uiPriority w:val="99"/>
    <w:semiHidden/>
    <w:rsid w:val="007831D0"/>
    <w:rPr>
      <w:b/>
      <w:bCs/>
      <w:sz w:val="20"/>
      <w:szCs w:val="20"/>
    </w:rPr>
  </w:style>
  <w:style w:type="paragraph" w:styleId="NormalWeb">
    <w:name w:val="Normal (Web)"/>
    <w:basedOn w:val="Normal"/>
    <w:uiPriority w:val="99"/>
    <w:unhideWhenUsed/>
    <w:rsid w:val="00692305"/>
    <w:pPr>
      <w:spacing w:before="100" w:beforeAutospacing="1" w:after="100" w:afterAutospacing="1"/>
    </w:pPr>
  </w:style>
  <w:style w:type="paragraph" w:styleId="BalloonText">
    <w:name w:val="Balloon Text"/>
    <w:basedOn w:val="Normal"/>
    <w:link w:val="BalloonTextChar"/>
    <w:uiPriority w:val="99"/>
    <w:semiHidden/>
    <w:unhideWhenUsed/>
    <w:rsid w:val="005C2889"/>
    <w:rPr>
      <w:sz w:val="18"/>
      <w:szCs w:val="18"/>
    </w:rPr>
  </w:style>
  <w:style w:type="character" w:customStyle="1" w:styleId="BalloonTextChar">
    <w:name w:val="Balloon Text Char"/>
    <w:basedOn w:val="DefaultParagraphFont"/>
    <w:link w:val="BalloonText"/>
    <w:uiPriority w:val="99"/>
    <w:semiHidden/>
    <w:rsid w:val="005C2889"/>
    <w:rPr>
      <w:rFonts w:ascii="Times New Roman" w:hAnsi="Times New Roman" w:cs="Times New Roman"/>
      <w:sz w:val="18"/>
      <w:szCs w:val="18"/>
    </w:rPr>
  </w:style>
  <w:style w:type="paragraph" w:styleId="Caption">
    <w:name w:val="caption"/>
    <w:basedOn w:val="Normal"/>
    <w:next w:val="Normal"/>
    <w:uiPriority w:val="35"/>
    <w:unhideWhenUsed/>
    <w:qFormat/>
    <w:rsid w:val="0063385D"/>
    <w:rPr>
      <w:i/>
      <w:iCs/>
      <w:color w:val="44546A" w:themeColor="text2"/>
      <w:sz w:val="18"/>
      <w:szCs w:val="18"/>
    </w:rPr>
  </w:style>
  <w:style w:type="character" w:styleId="UnresolvedMention">
    <w:name w:val="Unresolved Mention"/>
    <w:basedOn w:val="DefaultParagraphFont"/>
    <w:uiPriority w:val="99"/>
    <w:semiHidden/>
    <w:unhideWhenUsed/>
    <w:rsid w:val="006D2613"/>
    <w:rPr>
      <w:color w:val="605E5C"/>
      <w:shd w:val="clear" w:color="auto" w:fill="E1DFDD"/>
    </w:rPr>
  </w:style>
  <w:style w:type="character" w:customStyle="1" w:styleId="html-italic">
    <w:name w:val="html-italic"/>
    <w:basedOn w:val="DefaultParagraphFont"/>
    <w:rsid w:val="00A02E85"/>
  </w:style>
  <w:style w:type="character" w:styleId="Emphasis">
    <w:name w:val="Emphasis"/>
    <w:basedOn w:val="DefaultParagraphFont"/>
    <w:uiPriority w:val="20"/>
    <w:qFormat/>
    <w:rsid w:val="00A02E85"/>
    <w:rPr>
      <w:i/>
      <w:iCs/>
    </w:rPr>
  </w:style>
  <w:style w:type="character" w:styleId="Strong">
    <w:name w:val="Strong"/>
    <w:basedOn w:val="DefaultParagraphFont"/>
    <w:uiPriority w:val="22"/>
    <w:qFormat/>
    <w:rsid w:val="00B36F70"/>
    <w:rPr>
      <w:b/>
      <w:bCs/>
    </w:rPr>
  </w:style>
  <w:style w:type="paragraph" w:styleId="FootnoteText">
    <w:name w:val="footnote text"/>
    <w:basedOn w:val="Normal"/>
    <w:link w:val="FootnoteTextChar"/>
    <w:uiPriority w:val="99"/>
    <w:semiHidden/>
    <w:unhideWhenUsed/>
    <w:rsid w:val="00B36F7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B36F70"/>
    <w:rPr>
      <w:sz w:val="20"/>
      <w:szCs w:val="20"/>
    </w:rPr>
  </w:style>
  <w:style w:type="character" w:styleId="FootnoteReference">
    <w:name w:val="footnote reference"/>
    <w:basedOn w:val="DefaultParagraphFont"/>
    <w:uiPriority w:val="99"/>
    <w:semiHidden/>
    <w:unhideWhenUsed/>
    <w:rsid w:val="00B36F70"/>
    <w:rPr>
      <w:vertAlign w:val="superscript"/>
    </w:rPr>
  </w:style>
  <w:style w:type="character" w:customStyle="1" w:styleId="markedcontent">
    <w:name w:val="markedcontent"/>
    <w:basedOn w:val="DefaultParagraphFont"/>
    <w:rsid w:val="004E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486866">
      <w:bodyDiv w:val="1"/>
      <w:marLeft w:val="0"/>
      <w:marRight w:val="0"/>
      <w:marTop w:val="0"/>
      <w:marBottom w:val="0"/>
      <w:divBdr>
        <w:top w:val="none" w:sz="0" w:space="0" w:color="auto"/>
        <w:left w:val="none" w:sz="0" w:space="0" w:color="auto"/>
        <w:bottom w:val="none" w:sz="0" w:space="0" w:color="auto"/>
        <w:right w:val="none" w:sz="0" w:space="0" w:color="auto"/>
      </w:divBdr>
    </w:div>
    <w:div w:id="2122912028">
      <w:bodyDiv w:val="1"/>
      <w:marLeft w:val="0"/>
      <w:marRight w:val="0"/>
      <w:marTop w:val="0"/>
      <w:marBottom w:val="0"/>
      <w:divBdr>
        <w:top w:val="none" w:sz="0" w:space="0" w:color="auto"/>
        <w:left w:val="none" w:sz="0" w:space="0" w:color="auto"/>
        <w:bottom w:val="none" w:sz="0" w:space="0" w:color="auto"/>
        <w:right w:val="none" w:sz="0" w:space="0" w:color="auto"/>
      </w:divBdr>
    </w:div>
    <w:div w:id="213398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stor.org/stable/pdf/2455783.pdf" TargetMode="External"/><Relationship Id="rId18" Type="http://schemas.openxmlformats.org/officeDocument/2006/relationships/hyperlink" Target="https://www.sigmaaldrich.com/catalog/search?term=99-76-3&amp;interface=CAS%20No.&amp;N=0&amp;mode=partialmax&amp;lang=en&amp;region=US&amp;focus=product" TargetMode="Externa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http://web.as.uky.edu/Biology/faculty/cooper/ABLE-2021/ABLE-2021-metabolic%20syndrome%20in%20flies/Home-aspects%20of%20human%20dietary%20health-Drosophila%20model-ABLE%202021.htm" TargetMode="External"/><Relationship Id="rId12" Type="http://schemas.openxmlformats.org/officeDocument/2006/relationships/image" Target="media/image4.png"/><Relationship Id="rId17" Type="http://schemas.openxmlformats.org/officeDocument/2006/relationships/hyperlink" Target="https://www.youtube.com/watch?v=sGP_5ByY4NM" TargetMode="External"/><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dsc.indiana.edu" TargetMode="Externa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vJ7ZV0hxM5g" TargetMode="Externa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hyperlink" Target="https://www.youtube.com/watch?v=wTSynwmyHBQ" TargetMode="External"/><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yperlink" Target="https://www.cdc.gov/healthyyouth/data/yrbs/index.htm" TargetMode="External"/><Relationship Id="rId14" Type="http://schemas.openxmlformats.org/officeDocument/2006/relationships/image" Target="media/image5.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2970</Words>
  <Characters>16931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Slabach, Brittany</dc:creator>
  <cp:keywords/>
  <dc:description/>
  <cp:lastModifiedBy>Slabach, Brittany</cp:lastModifiedBy>
  <cp:revision>2</cp:revision>
  <cp:lastPrinted>2021-06-06T13:14:00Z</cp:lastPrinted>
  <dcterms:created xsi:type="dcterms:W3CDTF">2021-06-06T13:14:00Z</dcterms:created>
  <dcterms:modified xsi:type="dcterms:W3CDTF">2021-06-06T13:14:00Z</dcterms:modified>
</cp:coreProperties>
</file>